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3F" w:rsidRPr="00192503" w:rsidRDefault="0024413F" w:rsidP="0024413F">
      <w:pPr>
        <w:widowControl w:val="0"/>
        <w:autoSpaceDE w:val="0"/>
        <w:autoSpaceDN w:val="0"/>
        <w:adjustRightInd w:val="0"/>
        <w:jc w:val="center"/>
        <w:rPr>
          <w:rFonts w:asciiTheme="majorHAnsi" w:eastAsiaTheme="minorEastAsia" w:hAnsiTheme="majorHAnsi" w:cs="Helvetica"/>
          <w:lang w:val="es-MX" w:eastAsia="ja-JP"/>
        </w:rPr>
      </w:pPr>
      <w:r w:rsidRPr="00192503">
        <w:rPr>
          <w:rFonts w:asciiTheme="majorHAnsi" w:eastAsiaTheme="minorEastAsia" w:hAnsiTheme="majorHAnsi" w:cs="Helvetica"/>
          <w:lang w:val="es-MX" w:eastAsia="ja-JP"/>
        </w:rPr>
        <w:t>Universidad Autónoma del Estado de Hidalgo</w:t>
      </w:r>
    </w:p>
    <w:p w:rsidR="0024413F" w:rsidRPr="00192503" w:rsidRDefault="0024413F" w:rsidP="0024413F">
      <w:pPr>
        <w:widowControl w:val="0"/>
        <w:autoSpaceDE w:val="0"/>
        <w:autoSpaceDN w:val="0"/>
        <w:adjustRightInd w:val="0"/>
        <w:jc w:val="center"/>
        <w:rPr>
          <w:rFonts w:asciiTheme="majorHAnsi" w:eastAsiaTheme="minorEastAsia" w:hAnsiTheme="majorHAnsi"/>
          <w:lang w:val="es-MX" w:eastAsia="ja-JP"/>
        </w:rPr>
      </w:pPr>
    </w:p>
    <w:p w:rsidR="0024413F" w:rsidRPr="003E5E25" w:rsidRDefault="0024413F" w:rsidP="0024413F">
      <w:pPr>
        <w:widowControl w:val="0"/>
        <w:autoSpaceDE w:val="0"/>
        <w:autoSpaceDN w:val="0"/>
        <w:adjustRightInd w:val="0"/>
        <w:jc w:val="center"/>
        <w:rPr>
          <w:rFonts w:asciiTheme="majorHAnsi" w:eastAsiaTheme="minorEastAsia" w:hAnsiTheme="majorHAnsi"/>
          <w:sz w:val="16"/>
          <w:szCs w:val="16"/>
          <w:lang w:val="es-MX" w:eastAsia="ja-JP"/>
        </w:rPr>
      </w:pPr>
    </w:p>
    <w:p w:rsidR="0024413F" w:rsidRPr="00072585" w:rsidRDefault="0024413F" w:rsidP="0024413F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lang w:eastAsia="ja-JP"/>
        </w:rPr>
      </w:pPr>
      <w:r w:rsidRPr="00072585">
        <w:rPr>
          <w:rFonts w:eastAsiaTheme="minorEastAsia"/>
          <w:i/>
          <w:lang w:eastAsia="ja-JP"/>
        </w:rPr>
        <w:t>John Willinsky</w:t>
      </w:r>
    </w:p>
    <w:p w:rsidR="0024413F" w:rsidRPr="00072585" w:rsidRDefault="0024413F" w:rsidP="0024413F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0"/>
          <w:szCs w:val="20"/>
          <w:lang w:eastAsia="ja-JP"/>
        </w:rPr>
      </w:pPr>
      <w:proofErr w:type="spellStart"/>
      <w:r w:rsidRPr="00072585">
        <w:rPr>
          <w:rFonts w:eastAsiaTheme="minorEastAsia"/>
          <w:i/>
          <w:sz w:val="20"/>
          <w:szCs w:val="20"/>
          <w:lang w:eastAsia="ja-JP"/>
        </w:rPr>
        <w:t>Khosla</w:t>
      </w:r>
      <w:proofErr w:type="spellEnd"/>
      <w:r w:rsidRPr="00072585">
        <w:rPr>
          <w:rFonts w:eastAsiaTheme="minorEastAsia"/>
          <w:i/>
          <w:sz w:val="20"/>
          <w:szCs w:val="20"/>
          <w:lang w:eastAsia="ja-JP"/>
        </w:rPr>
        <w:t xml:space="preserve"> Professor of Education</w:t>
      </w:r>
    </w:p>
    <w:p w:rsidR="0024413F" w:rsidRPr="003E5E25" w:rsidRDefault="0024413F" w:rsidP="0024413F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0"/>
          <w:szCs w:val="20"/>
          <w:lang w:val="es-MX" w:eastAsia="ja-JP"/>
        </w:rPr>
      </w:pPr>
      <w:r w:rsidRPr="003E5E25">
        <w:rPr>
          <w:rFonts w:eastAsiaTheme="minorEastAsia"/>
          <w:i/>
          <w:sz w:val="20"/>
          <w:szCs w:val="20"/>
          <w:lang w:val="es-MX" w:eastAsia="ja-JP"/>
        </w:rPr>
        <w:t>Stanford University, Stanford, California, USA</w:t>
      </w:r>
    </w:p>
    <w:p w:rsidR="0024413F" w:rsidRPr="003E5E25" w:rsidRDefault="0024413F" w:rsidP="0024413F">
      <w:pPr>
        <w:widowControl w:val="0"/>
        <w:autoSpaceDE w:val="0"/>
        <w:autoSpaceDN w:val="0"/>
        <w:adjustRightInd w:val="0"/>
        <w:rPr>
          <w:rFonts w:eastAsiaTheme="minorEastAsia"/>
          <w:lang w:val="es-MX" w:eastAsia="ja-JP"/>
        </w:rPr>
      </w:pPr>
    </w:p>
    <w:p w:rsidR="0024413F" w:rsidRPr="003E5E25" w:rsidRDefault="0024413F" w:rsidP="0024413F">
      <w:pPr>
        <w:widowControl w:val="0"/>
        <w:autoSpaceDE w:val="0"/>
        <w:autoSpaceDN w:val="0"/>
        <w:adjustRightInd w:val="0"/>
        <w:rPr>
          <w:rFonts w:eastAsiaTheme="minorEastAsia"/>
          <w:lang w:val="es-MX" w:eastAsia="ja-JP"/>
        </w:rPr>
      </w:pPr>
    </w:p>
    <w:p w:rsidR="0024413F" w:rsidRPr="003E5E25" w:rsidRDefault="0024413F" w:rsidP="0024413F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/>
          <w:b/>
          <w:lang w:val="es-MX" w:eastAsia="ja-JP"/>
        </w:rPr>
      </w:pPr>
      <w:r w:rsidRPr="003E5E25">
        <w:rPr>
          <w:rFonts w:asciiTheme="majorHAnsi" w:eastAsiaTheme="minorEastAsia" w:hAnsiTheme="majorHAnsi"/>
          <w:b/>
          <w:lang w:val="es-MX" w:eastAsia="ja-JP"/>
        </w:rPr>
        <w:t>Taller 1: “Nuevos Modelos para la publicación de la Investigación y el Saber”</w:t>
      </w:r>
    </w:p>
    <w:p w:rsidR="0024413F" w:rsidRDefault="003E5E25" w:rsidP="0024413F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/>
          <w:i/>
          <w:lang w:eastAsia="ja-JP"/>
        </w:rPr>
      </w:pPr>
      <w:r>
        <w:rPr>
          <w:rFonts w:asciiTheme="majorHAnsi" w:eastAsiaTheme="minorEastAsia" w:hAnsiTheme="majorHAnsi"/>
          <w:i/>
          <w:lang w:eastAsia="ja-JP"/>
        </w:rPr>
        <w:t xml:space="preserve">                “</w:t>
      </w:r>
      <w:r w:rsidR="0024413F" w:rsidRPr="003E5E25">
        <w:rPr>
          <w:rFonts w:asciiTheme="majorHAnsi" w:eastAsiaTheme="minorEastAsia" w:hAnsiTheme="majorHAnsi"/>
          <w:i/>
          <w:lang w:eastAsia="ja-JP"/>
        </w:rPr>
        <w:t>New Models for Publishing Research and Scholarship</w:t>
      </w:r>
      <w:r>
        <w:rPr>
          <w:rFonts w:asciiTheme="majorHAnsi" w:eastAsiaTheme="minorEastAsia" w:hAnsiTheme="majorHAnsi"/>
          <w:i/>
          <w:lang w:eastAsia="ja-JP"/>
        </w:rPr>
        <w:t>”</w:t>
      </w:r>
    </w:p>
    <w:p w:rsidR="003E5E25" w:rsidRPr="003E5E25" w:rsidRDefault="003E5E25" w:rsidP="0024413F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/>
          <w:i/>
          <w:lang w:eastAsia="ja-JP"/>
        </w:rPr>
      </w:pPr>
    </w:p>
    <w:p w:rsidR="0024413F" w:rsidRDefault="0024413F" w:rsidP="0024413F">
      <w:pPr>
        <w:widowControl w:val="0"/>
        <w:autoSpaceDE w:val="0"/>
        <w:autoSpaceDN w:val="0"/>
        <w:adjustRightInd w:val="0"/>
        <w:rPr>
          <w:rFonts w:eastAsiaTheme="minorEastAsia"/>
          <w:lang w:eastAsia="ja-JP"/>
        </w:rPr>
      </w:pPr>
      <w:proofErr w:type="spellStart"/>
      <w:r w:rsidRPr="0024413F">
        <w:rPr>
          <w:rFonts w:eastAsiaTheme="minorEastAsia"/>
          <w:lang w:eastAsia="ja-JP"/>
        </w:rPr>
        <w:t>Martes</w:t>
      </w:r>
      <w:proofErr w:type="spellEnd"/>
      <w:r w:rsidRPr="0024413F">
        <w:rPr>
          <w:rFonts w:eastAsiaTheme="minorEastAsia"/>
          <w:lang w:eastAsia="ja-JP"/>
        </w:rPr>
        <w:t xml:space="preserve"> 26 de </w:t>
      </w:r>
      <w:proofErr w:type="spellStart"/>
      <w:r w:rsidRPr="0024413F">
        <w:rPr>
          <w:rFonts w:eastAsiaTheme="minorEastAsia"/>
          <w:lang w:eastAsia="ja-JP"/>
        </w:rPr>
        <w:t>noviembre</w:t>
      </w:r>
      <w:proofErr w:type="spellEnd"/>
      <w:r w:rsidRPr="0024413F">
        <w:rPr>
          <w:rFonts w:eastAsiaTheme="minorEastAsia"/>
          <w:lang w:eastAsia="ja-JP"/>
        </w:rPr>
        <w:t xml:space="preserve"> 2013</w:t>
      </w:r>
    </w:p>
    <w:p w:rsidR="0024413F" w:rsidRDefault="0024413F" w:rsidP="0024413F">
      <w:pPr>
        <w:widowControl w:val="0"/>
        <w:autoSpaceDE w:val="0"/>
        <w:autoSpaceDN w:val="0"/>
        <w:adjustRightInd w:val="0"/>
        <w:rPr>
          <w:rFonts w:eastAsiaTheme="minorEastAsia"/>
          <w:lang w:eastAsia="ja-JP"/>
        </w:rPr>
      </w:pPr>
    </w:p>
    <w:p w:rsidR="0024413F" w:rsidRPr="003E5E25" w:rsidRDefault="0024413F" w:rsidP="00BB0FE5">
      <w:pPr>
        <w:widowControl w:val="0"/>
        <w:autoSpaceDE w:val="0"/>
        <w:autoSpaceDN w:val="0"/>
        <w:adjustRightInd w:val="0"/>
        <w:jc w:val="both"/>
        <w:rPr>
          <w:rFonts w:ascii="Verdana" w:eastAsiaTheme="minorEastAsia" w:hAnsi="Verdana" w:cs="Verdana"/>
          <w:lang w:val="es-MX" w:eastAsia="ja-JP"/>
        </w:rPr>
      </w:pPr>
      <w:r w:rsidRPr="003E5E25">
        <w:rPr>
          <w:rFonts w:eastAsiaTheme="minorEastAsia"/>
          <w:lang w:val="es-MX" w:eastAsia="ja-JP"/>
        </w:rPr>
        <w:t>Este taller examinará y ofre</w:t>
      </w:r>
      <w:bookmarkStart w:id="0" w:name="_GoBack"/>
      <w:bookmarkEnd w:id="0"/>
      <w:r w:rsidRPr="003E5E25">
        <w:rPr>
          <w:rFonts w:eastAsiaTheme="minorEastAsia"/>
          <w:lang w:val="es-MX" w:eastAsia="ja-JP"/>
        </w:rPr>
        <w:t>cerá consejos muy prácticos con relación a la variedad de los nuevos modelos de publicación para el intercambio de la investigación y el saber en todas las disciplinas. Se considerarán los nuevos modelos, tales como la revista de acceso abierto, la mega-revista, la revista híbrida y la revista</w:t>
      </w:r>
      <w:r w:rsidR="006C5A56" w:rsidRPr="003E5E25">
        <w:rPr>
          <w:rFonts w:eastAsiaTheme="minorEastAsia"/>
          <w:lang w:val="es-MX" w:eastAsia="ja-JP"/>
        </w:rPr>
        <w:t xml:space="preserve"> de </w:t>
      </w:r>
      <w:r w:rsidR="003E5E25" w:rsidRPr="003E5E25">
        <w:rPr>
          <w:rFonts w:eastAsiaTheme="minorEastAsia"/>
          <w:lang w:val="es-MX" w:eastAsia="ja-JP"/>
        </w:rPr>
        <w:t>revisión</w:t>
      </w:r>
      <w:r w:rsidR="006C5A56" w:rsidRPr="003E5E25">
        <w:rPr>
          <w:rFonts w:eastAsiaTheme="minorEastAsia"/>
          <w:lang w:val="es-MX" w:eastAsia="ja-JP"/>
        </w:rPr>
        <w:t xml:space="preserve"> abierta. </w:t>
      </w:r>
      <w:r w:rsidR="00BB0FE5" w:rsidRPr="003E5E25">
        <w:rPr>
          <w:rFonts w:eastAsiaTheme="minorEastAsia"/>
          <w:lang w:val="es-MX" w:eastAsia="ja-JP"/>
        </w:rPr>
        <w:t>S</w:t>
      </w:r>
      <w:r w:rsidR="006C5A56" w:rsidRPr="003E5E25">
        <w:rPr>
          <w:rFonts w:eastAsiaTheme="minorEastAsia"/>
          <w:lang w:val="es-MX" w:eastAsia="ja-JP"/>
        </w:rPr>
        <w:t>e mostrarán</w:t>
      </w:r>
      <w:r w:rsidR="00BB0FE5" w:rsidRPr="003E5E25">
        <w:rPr>
          <w:rFonts w:eastAsiaTheme="minorEastAsia"/>
          <w:lang w:val="es-MX" w:eastAsia="ja-JP"/>
        </w:rPr>
        <w:t xml:space="preserve"> herramientas gratuitas de </w:t>
      </w:r>
      <w:r w:rsidR="006C5A56" w:rsidRPr="003E5E25">
        <w:rPr>
          <w:rFonts w:eastAsiaTheme="minorEastAsia"/>
          <w:lang w:val="es-MX" w:eastAsia="ja-JP"/>
        </w:rPr>
        <w:t>publicación de código abierto</w:t>
      </w:r>
      <w:r w:rsidR="00BB0FE5" w:rsidRPr="003E5E25">
        <w:rPr>
          <w:rFonts w:eastAsiaTheme="minorEastAsia"/>
          <w:lang w:val="es-MX" w:eastAsia="ja-JP"/>
        </w:rPr>
        <w:t xml:space="preserve"> y se ofrecerá asesoramiento sobre cómo crear nuevas revistas para los estudiantes y el profesorado.</w:t>
      </w:r>
    </w:p>
    <w:p w:rsidR="00BB0FE5" w:rsidRPr="003E5E25" w:rsidRDefault="00BB0FE5" w:rsidP="0024413F">
      <w:pPr>
        <w:widowControl w:val="0"/>
        <w:autoSpaceDE w:val="0"/>
        <w:autoSpaceDN w:val="0"/>
        <w:adjustRightInd w:val="0"/>
        <w:rPr>
          <w:rFonts w:ascii="Verdana" w:eastAsiaTheme="minorEastAsia" w:hAnsi="Verdana" w:cs="Verdana"/>
          <w:lang w:val="es-MX" w:eastAsia="ja-JP"/>
        </w:rPr>
      </w:pPr>
    </w:p>
    <w:p w:rsidR="00BB0FE5" w:rsidRPr="003E5E25" w:rsidRDefault="00BB0FE5" w:rsidP="0024413F">
      <w:pPr>
        <w:widowControl w:val="0"/>
        <w:autoSpaceDE w:val="0"/>
        <w:autoSpaceDN w:val="0"/>
        <w:adjustRightInd w:val="0"/>
        <w:rPr>
          <w:rFonts w:ascii="Verdana" w:eastAsiaTheme="minorEastAsia" w:hAnsi="Verdana" w:cs="Verdana"/>
          <w:lang w:val="es-MX" w:eastAsia="ja-JP"/>
        </w:rPr>
      </w:pPr>
    </w:p>
    <w:p w:rsidR="005A7B86" w:rsidRPr="003E5E25" w:rsidRDefault="005A7B86" w:rsidP="005A7B86">
      <w:pPr>
        <w:numPr>
          <w:ilvl w:val="0"/>
          <w:numId w:val="1"/>
        </w:numPr>
        <w:spacing w:afterAutospacing="1"/>
        <w:rPr>
          <w:lang w:val="es-MX"/>
        </w:rPr>
      </w:pPr>
      <w:r w:rsidRPr="003E5E25">
        <w:rPr>
          <w:lang w:val="es-MX"/>
        </w:rPr>
        <w:t>Derechos de autor, patentes y otras propiedades intelectuales.</w:t>
      </w:r>
    </w:p>
    <w:p w:rsidR="0024413F" w:rsidRPr="001026F2" w:rsidRDefault="005A7B86" w:rsidP="005A7B86">
      <w:pPr>
        <w:spacing w:afterAutospacing="1"/>
        <w:ind w:left="360"/>
      </w:pPr>
      <w:proofErr w:type="gramStart"/>
      <w:r w:rsidRPr="005A7B86">
        <w:rPr>
          <w:i/>
        </w:rPr>
        <w:t>Copyrights, patents, and other intellectual properties.</w:t>
      </w:r>
      <w:proofErr w:type="gramEnd"/>
      <w:r w:rsidRPr="005A7B86">
        <w:t xml:space="preserve">  </w:t>
      </w:r>
      <w:r w:rsidR="0024413F">
        <w:br/>
      </w:r>
      <w:r w:rsidR="0024413F" w:rsidRPr="00072585">
        <w:rPr>
          <w:i/>
        </w:rPr>
        <w:t>Websites</w:t>
      </w:r>
      <w:r w:rsidR="0024413F">
        <w:rPr>
          <w:i/>
        </w:rPr>
        <w:t xml:space="preserve"> Reviewed</w:t>
      </w:r>
      <w:r w:rsidR="0024413F">
        <w:t xml:space="preserve">: </w:t>
      </w:r>
      <w:r w:rsidR="0024413F" w:rsidRPr="00072585">
        <w:rPr>
          <w:smallCaps/>
        </w:rPr>
        <w:t>creative commons, science commons</w:t>
      </w:r>
      <w:r w:rsidR="0024413F" w:rsidRPr="001026F2">
        <w:t>.</w:t>
      </w:r>
    </w:p>
    <w:p w:rsidR="005A7B86" w:rsidRPr="003E5E25" w:rsidRDefault="005A7B86" w:rsidP="005A7B86">
      <w:pPr>
        <w:numPr>
          <w:ilvl w:val="0"/>
          <w:numId w:val="1"/>
        </w:numPr>
        <w:spacing w:before="120" w:afterAutospacing="1"/>
        <w:rPr>
          <w:lang w:val="es-MX"/>
        </w:rPr>
      </w:pPr>
      <w:r w:rsidRPr="003E5E25">
        <w:rPr>
          <w:lang w:val="es-MX"/>
        </w:rPr>
        <w:t>Ampliando la esfera del conocimiento público a través de</w:t>
      </w:r>
      <w:r w:rsidR="003E5E25">
        <w:rPr>
          <w:lang w:val="es-MX"/>
        </w:rPr>
        <w:t xml:space="preserve"> los</w:t>
      </w:r>
      <w:r w:rsidRPr="003E5E25">
        <w:rPr>
          <w:lang w:val="es-MX"/>
        </w:rPr>
        <w:t xml:space="preserve"> índices y las bases de datos.</w:t>
      </w:r>
    </w:p>
    <w:p w:rsidR="0024413F" w:rsidRDefault="005A7B86" w:rsidP="005A7B86">
      <w:pPr>
        <w:spacing w:before="120" w:afterAutospacing="1"/>
        <w:ind w:left="360"/>
      </w:pPr>
      <w:r w:rsidRPr="005A7B86">
        <w:rPr>
          <w:i/>
        </w:rPr>
        <w:t>Expanding sphere of public knowledge through indexes and databases.</w:t>
      </w:r>
      <w:r w:rsidR="0024413F" w:rsidRPr="005A7B86">
        <w:rPr>
          <w:i/>
        </w:rPr>
        <w:br/>
      </w:r>
      <w:r w:rsidR="0024413F" w:rsidRPr="00072585">
        <w:rPr>
          <w:i/>
        </w:rPr>
        <w:t>Websites</w:t>
      </w:r>
      <w:r w:rsidR="0024413F">
        <w:rPr>
          <w:i/>
        </w:rPr>
        <w:t xml:space="preserve"> Reviewed</w:t>
      </w:r>
      <w:r w:rsidR="0024413F">
        <w:rPr>
          <w:smallCaps/>
        </w:rPr>
        <w:t xml:space="preserve">: </w:t>
      </w:r>
      <w:proofErr w:type="spellStart"/>
      <w:r w:rsidR="0024413F">
        <w:rPr>
          <w:smallCaps/>
        </w:rPr>
        <w:t>latindex</w:t>
      </w:r>
      <w:proofErr w:type="spellEnd"/>
      <w:r w:rsidR="0024413F">
        <w:rPr>
          <w:smallCaps/>
        </w:rPr>
        <w:t xml:space="preserve">, </w:t>
      </w:r>
      <w:proofErr w:type="spellStart"/>
      <w:r w:rsidR="0024413F" w:rsidRPr="00072585">
        <w:rPr>
          <w:smallCaps/>
        </w:rPr>
        <w:t>citeseer</w:t>
      </w:r>
      <w:proofErr w:type="spellEnd"/>
      <w:r w:rsidR="0024413F" w:rsidRPr="00072585">
        <w:rPr>
          <w:smallCaps/>
        </w:rPr>
        <w:t xml:space="preserve">, </w:t>
      </w:r>
      <w:proofErr w:type="spellStart"/>
      <w:r w:rsidR="0024413F" w:rsidRPr="00072585">
        <w:rPr>
          <w:smallCaps/>
        </w:rPr>
        <w:t>google</w:t>
      </w:r>
      <w:proofErr w:type="spellEnd"/>
      <w:r w:rsidR="0024413F" w:rsidRPr="00072585">
        <w:rPr>
          <w:smallCaps/>
        </w:rPr>
        <w:t xml:space="preserve"> scholar, </w:t>
      </w:r>
      <w:proofErr w:type="spellStart"/>
      <w:r w:rsidR="0024413F" w:rsidRPr="00072585">
        <w:rPr>
          <w:smallCaps/>
        </w:rPr>
        <w:t>pubmed</w:t>
      </w:r>
      <w:proofErr w:type="spellEnd"/>
      <w:r w:rsidR="0024413F" w:rsidRPr="00072585">
        <w:rPr>
          <w:smallCaps/>
        </w:rPr>
        <w:t xml:space="preserve">, </w:t>
      </w:r>
      <w:proofErr w:type="spellStart"/>
      <w:r w:rsidR="0024413F" w:rsidRPr="00072585">
        <w:rPr>
          <w:smallCaps/>
        </w:rPr>
        <w:t>eric</w:t>
      </w:r>
      <w:proofErr w:type="spellEnd"/>
      <w:r w:rsidR="0024413F" w:rsidRPr="00072585">
        <w:rPr>
          <w:smallCaps/>
        </w:rPr>
        <w:t xml:space="preserve">, </w:t>
      </w:r>
      <w:proofErr w:type="spellStart"/>
      <w:r w:rsidR="0024413F" w:rsidRPr="00072585">
        <w:rPr>
          <w:smallCaps/>
        </w:rPr>
        <w:t>technorati</w:t>
      </w:r>
      <w:proofErr w:type="spellEnd"/>
      <w:r w:rsidR="0024413F" w:rsidRPr="00072585">
        <w:rPr>
          <w:smallCaps/>
        </w:rPr>
        <w:t xml:space="preserve">, </w:t>
      </w:r>
      <w:proofErr w:type="spellStart"/>
      <w:r w:rsidR="0024413F" w:rsidRPr="00072585">
        <w:rPr>
          <w:smallCaps/>
        </w:rPr>
        <w:t>fishbase</w:t>
      </w:r>
      <w:proofErr w:type="spellEnd"/>
      <w:r w:rsidR="0024413F" w:rsidRPr="00072585">
        <w:rPr>
          <w:smallCaps/>
        </w:rPr>
        <w:t xml:space="preserve">, </w:t>
      </w:r>
      <w:proofErr w:type="spellStart"/>
      <w:proofErr w:type="gramStart"/>
      <w:r w:rsidR="0024413F" w:rsidRPr="00072585">
        <w:rPr>
          <w:smallCaps/>
        </w:rPr>
        <w:t>oer</w:t>
      </w:r>
      <w:proofErr w:type="spellEnd"/>
      <w:proofErr w:type="gramEnd"/>
      <w:r w:rsidR="0024413F" w:rsidRPr="00072585">
        <w:rPr>
          <w:smallCaps/>
        </w:rPr>
        <w:t xml:space="preserve"> commons.</w:t>
      </w:r>
    </w:p>
    <w:p w:rsidR="005A7B86" w:rsidRPr="003E5E25" w:rsidRDefault="005A7B86" w:rsidP="005A7B86">
      <w:pPr>
        <w:numPr>
          <w:ilvl w:val="0"/>
          <w:numId w:val="1"/>
        </w:numPr>
        <w:spacing w:before="120" w:afterAutospacing="1"/>
        <w:rPr>
          <w:lang w:val="es-MX"/>
        </w:rPr>
      </w:pPr>
      <w:r w:rsidRPr="003E5E25">
        <w:rPr>
          <w:lang w:val="es-MX"/>
        </w:rPr>
        <w:t>Apertura de la ciencia continua: Ciencia abierta, acceso abierto, código abierto, revisión abierta.</w:t>
      </w:r>
    </w:p>
    <w:p w:rsidR="0024413F" w:rsidRDefault="005A7B86" w:rsidP="005A7B86">
      <w:pPr>
        <w:spacing w:before="120" w:afterAutospacing="1"/>
        <w:ind w:left="360"/>
      </w:pPr>
      <w:r w:rsidRPr="005A7B86">
        <w:rPr>
          <w:i/>
        </w:rPr>
        <w:t>Science’s ongoing opening: Open science, open access, open source, open review.</w:t>
      </w:r>
      <w:r w:rsidR="0024413F">
        <w:br/>
      </w:r>
      <w:r w:rsidR="0024413F" w:rsidRPr="00072585">
        <w:rPr>
          <w:i/>
        </w:rPr>
        <w:t>Websites</w:t>
      </w:r>
      <w:r w:rsidR="0024413F">
        <w:rPr>
          <w:i/>
        </w:rPr>
        <w:t xml:space="preserve"> Reviewed</w:t>
      </w:r>
      <w:r w:rsidR="0024413F">
        <w:rPr>
          <w:smallCaps/>
        </w:rPr>
        <w:t xml:space="preserve">: </w:t>
      </w:r>
      <w:proofErr w:type="spellStart"/>
      <w:r w:rsidR="0024413F">
        <w:rPr>
          <w:smallCaps/>
        </w:rPr>
        <w:t>redalyc</w:t>
      </w:r>
      <w:proofErr w:type="spellEnd"/>
      <w:r w:rsidR="0024413F">
        <w:rPr>
          <w:smallCaps/>
        </w:rPr>
        <w:t xml:space="preserve">, </w:t>
      </w:r>
      <w:proofErr w:type="spellStart"/>
      <w:r w:rsidR="0024413F">
        <w:rPr>
          <w:smallCaps/>
        </w:rPr>
        <w:t>scielo</w:t>
      </w:r>
      <w:proofErr w:type="spellEnd"/>
      <w:r w:rsidR="0024413F">
        <w:rPr>
          <w:smallCaps/>
        </w:rPr>
        <w:t xml:space="preserve">, </w:t>
      </w:r>
      <w:proofErr w:type="spellStart"/>
      <w:r w:rsidR="0024413F" w:rsidRPr="00B242EE">
        <w:rPr>
          <w:smallCaps/>
        </w:rPr>
        <w:t>plos</w:t>
      </w:r>
      <w:proofErr w:type="spellEnd"/>
      <w:r w:rsidR="0024413F" w:rsidRPr="00B242EE">
        <w:rPr>
          <w:smallCaps/>
        </w:rPr>
        <w:t xml:space="preserve"> one</w:t>
      </w:r>
      <w:r w:rsidR="0024413F">
        <w:t xml:space="preserve">, </w:t>
      </w:r>
      <w:proofErr w:type="spellStart"/>
      <w:r w:rsidR="0024413F" w:rsidRPr="00B242EE">
        <w:rPr>
          <w:smallCaps/>
        </w:rPr>
        <w:t>sherpa</w:t>
      </w:r>
      <w:proofErr w:type="spellEnd"/>
      <w:r w:rsidR="0024413F" w:rsidRPr="00B242EE">
        <w:rPr>
          <w:smallCaps/>
        </w:rPr>
        <w:t>/</w:t>
      </w:r>
      <w:proofErr w:type="spellStart"/>
      <w:r w:rsidR="0024413F" w:rsidRPr="00B242EE">
        <w:rPr>
          <w:smallCaps/>
        </w:rPr>
        <w:t>romeo</w:t>
      </w:r>
      <w:proofErr w:type="spellEnd"/>
      <w:r w:rsidR="0024413F" w:rsidRPr="00B242EE">
        <w:rPr>
          <w:smallCaps/>
        </w:rPr>
        <w:t xml:space="preserve">, </w:t>
      </w:r>
      <w:proofErr w:type="spellStart"/>
      <w:r w:rsidR="0024413F" w:rsidRPr="00B242EE">
        <w:rPr>
          <w:smallCaps/>
        </w:rPr>
        <w:t>doaj</w:t>
      </w:r>
      <w:proofErr w:type="spellEnd"/>
      <w:r w:rsidR="0024413F" w:rsidRPr="00B242EE">
        <w:rPr>
          <w:smallCaps/>
        </w:rPr>
        <w:t>, public knowledge project</w:t>
      </w:r>
      <w:r w:rsidR="0024413F">
        <w:t xml:space="preserve">, </w:t>
      </w:r>
      <w:r w:rsidR="0024413F" w:rsidRPr="00B242EE">
        <w:rPr>
          <w:smallCaps/>
        </w:rPr>
        <w:t>bios.net</w:t>
      </w:r>
      <w:r w:rsidR="0024413F">
        <w:rPr>
          <w:smallCaps/>
        </w:rPr>
        <w:t>.</w:t>
      </w:r>
    </w:p>
    <w:p w:rsidR="005A7B86" w:rsidRPr="003E5E25" w:rsidRDefault="005A7B86" w:rsidP="005A7B86">
      <w:pPr>
        <w:numPr>
          <w:ilvl w:val="0"/>
          <w:numId w:val="1"/>
        </w:numPr>
        <w:spacing w:before="120" w:afterAutospacing="1"/>
        <w:rPr>
          <w:lang w:val="es-MX"/>
        </w:rPr>
      </w:pPr>
      <w:r w:rsidRPr="003E5E25">
        <w:rPr>
          <w:lang w:val="es-MX"/>
        </w:rPr>
        <w:t>La circulación mundial del conocimiento y la producción del conocimiento poscolonial.</w:t>
      </w:r>
    </w:p>
    <w:p w:rsidR="0024413F" w:rsidRPr="00072585" w:rsidRDefault="005A7B86" w:rsidP="005A7B86">
      <w:pPr>
        <w:spacing w:before="120" w:afterAutospacing="1"/>
        <w:ind w:left="360"/>
      </w:pPr>
      <w:proofErr w:type="gramStart"/>
      <w:r w:rsidRPr="005A7B86">
        <w:rPr>
          <w:i/>
        </w:rPr>
        <w:t>Global circulation of knowledge and postcolonial production of knowledge.</w:t>
      </w:r>
      <w:proofErr w:type="gramEnd"/>
      <w:r w:rsidR="0024413F">
        <w:br/>
      </w:r>
      <w:r w:rsidR="0024413F" w:rsidRPr="00072585">
        <w:rPr>
          <w:i/>
        </w:rPr>
        <w:t>Websites</w:t>
      </w:r>
      <w:r w:rsidR="0024413F">
        <w:rPr>
          <w:i/>
        </w:rPr>
        <w:t xml:space="preserve"> Reviewed</w:t>
      </w:r>
      <w:r w:rsidR="0024413F">
        <w:t xml:space="preserve">: </w:t>
      </w:r>
      <w:proofErr w:type="spellStart"/>
      <w:r w:rsidR="0024413F" w:rsidRPr="00276C51">
        <w:rPr>
          <w:smallCaps/>
        </w:rPr>
        <w:t>hinari</w:t>
      </w:r>
      <w:proofErr w:type="spellEnd"/>
      <w:r w:rsidR="0024413F" w:rsidRPr="00276C51">
        <w:rPr>
          <w:smallCaps/>
        </w:rPr>
        <w:t xml:space="preserve">, agora, </w:t>
      </w:r>
      <w:proofErr w:type="spellStart"/>
      <w:r w:rsidR="0024413F" w:rsidRPr="00276C51">
        <w:rPr>
          <w:smallCaps/>
        </w:rPr>
        <w:t>ajol</w:t>
      </w:r>
      <w:proofErr w:type="spellEnd"/>
      <w:r w:rsidR="0024413F" w:rsidRPr="00276C51">
        <w:rPr>
          <w:smallCaps/>
        </w:rPr>
        <w:t xml:space="preserve">, </w:t>
      </w:r>
      <w:proofErr w:type="spellStart"/>
      <w:proofErr w:type="gramStart"/>
      <w:r w:rsidR="0024413F" w:rsidRPr="00276C51">
        <w:rPr>
          <w:smallCaps/>
        </w:rPr>
        <w:t>bioline</w:t>
      </w:r>
      <w:proofErr w:type="spellEnd"/>
      <w:proofErr w:type="gramEnd"/>
      <w:r w:rsidR="0024413F">
        <w:t>.</w:t>
      </w:r>
    </w:p>
    <w:sectPr w:rsidR="0024413F" w:rsidRPr="00072585" w:rsidSect="00E56D6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85903"/>
    <w:multiLevelType w:val="hybridMultilevel"/>
    <w:tmpl w:val="089215EC"/>
    <w:lvl w:ilvl="0" w:tplc="2A5A7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E638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724A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2D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7259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4472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50FF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B8EA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F8A0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3F"/>
    <w:rsid w:val="00136672"/>
    <w:rsid w:val="0024413F"/>
    <w:rsid w:val="003E5E25"/>
    <w:rsid w:val="005A7B86"/>
    <w:rsid w:val="005E7441"/>
    <w:rsid w:val="0061714B"/>
    <w:rsid w:val="006C5A56"/>
    <w:rsid w:val="00BB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NAYELLI</dc:creator>
  <cp:lastModifiedBy>miriam</cp:lastModifiedBy>
  <cp:revision>5</cp:revision>
  <cp:lastPrinted>2013-11-19T16:43:00Z</cp:lastPrinted>
  <dcterms:created xsi:type="dcterms:W3CDTF">2013-11-19T01:51:00Z</dcterms:created>
  <dcterms:modified xsi:type="dcterms:W3CDTF">2013-11-19T17:12:00Z</dcterms:modified>
</cp:coreProperties>
</file>