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9789" w14:textId="77777777" w:rsidR="00DC7428" w:rsidRPr="00C472BB" w:rsidRDefault="00DC7428" w:rsidP="00C472BB">
      <w:pPr>
        <w:pStyle w:val="Sinespaciado"/>
        <w:rPr>
          <w:highlight w:val="yellow"/>
        </w:rPr>
      </w:pPr>
    </w:p>
    <w:p w14:paraId="09901049" w14:textId="78D83559" w:rsidR="009E4941" w:rsidRPr="00DC7428" w:rsidRDefault="009E4941" w:rsidP="009E4941">
      <w:pPr>
        <w:pStyle w:val="Sinespaciado"/>
        <w:ind w:right="333"/>
        <w:jc w:val="right"/>
        <w:rPr>
          <w:rFonts w:ascii="Arial" w:hAnsi="Arial" w:cs="Arial"/>
          <w:b/>
          <w:color w:val="000000" w:themeColor="text1"/>
        </w:rPr>
      </w:pPr>
      <w:proofErr w:type="spellStart"/>
      <w:r w:rsidRPr="00DC7428">
        <w:rPr>
          <w:rFonts w:ascii="Arial" w:hAnsi="Arial" w:cs="Arial"/>
          <w:b/>
          <w:color w:val="000000" w:themeColor="text1"/>
          <w:highlight w:val="yellow"/>
        </w:rPr>
        <w:t>xx</w:t>
      </w:r>
      <w:proofErr w:type="spellEnd"/>
      <w:r w:rsidRPr="00DC7428">
        <w:rPr>
          <w:rFonts w:ascii="Arial" w:hAnsi="Arial" w:cs="Arial"/>
          <w:b/>
          <w:color w:val="000000" w:themeColor="text1"/>
        </w:rPr>
        <w:t xml:space="preserve"> de </w:t>
      </w:r>
      <w:proofErr w:type="spellStart"/>
      <w:r w:rsidRPr="00DC7428">
        <w:rPr>
          <w:rFonts w:ascii="Arial" w:hAnsi="Arial" w:cs="Arial"/>
          <w:b/>
          <w:color w:val="000000" w:themeColor="text1"/>
          <w:highlight w:val="yellow"/>
        </w:rPr>
        <w:t>xxxxx</w:t>
      </w:r>
      <w:proofErr w:type="spellEnd"/>
      <w:r w:rsidRPr="00DC7428">
        <w:rPr>
          <w:rFonts w:ascii="Arial" w:hAnsi="Arial" w:cs="Arial"/>
          <w:b/>
          <w:color w:val="000000" w:themeColor="text1"/>
        </w:rPr>
        <w:t xml:space="preserve"> de </w:t>
      </w:r>
      <w:r w:rsidRPr="00DC7428">
        <w:rPr>
          <w:rFonts w:ascii="Arial" w:hAnsi="Arial" w:cs="Arial"/>
          <w:b/>
          <w:color w:val="000000" w:themeColor="text1"/>
          <w:highlight w:val="yellow"/>
        </w:rPr>
        <w:t>xxxx</w:t>
      </w:r>
    </w:p>
    <w:p w14:paraId="3F2F3D0A" w14:textId="77777777" w:rsidR="00E07B9C" w:rsidRDefault="009E4941" w:rsidP="00E07B9C">
      <w:pPr>
        <w:pStyle w:val="Sinespaciado"/>
        <w:ind w:right="333"/>
        <w:jc w:val="right"/>
        <w:rPr>
          <w:rFonts w:ascii="Arial" w:hAnsi="Arial" w:cs="Arial"/>
          <w:b/>
          <w:color w:val="000000" w:themeColor="text1"/>
        </w:rPr>
      </w:pPr>
      <w:r w:rsidRPr="00DC7428">
        <w:rPr>
          <w:rFonts w:ascii="Arial" w:hAnsi="Arial" w:cs="Arial"/>
          <w:b/>
          <w:color w:val="000000" w:themeColor="text1"/>
        </w:rPr>
        <w:t>Asunto: Solicitud de cotización</w:t>
      </w:r>
    </w:p>
    <w:p w14:paraId="773D33AD" w14:textId="77777777" w:rsidR="00DC7428" w:rsidRDefault="00DC7428" w:rsidP="00E07B9C">
      <w:pPr>
        <w:pStyle w:val="Sinespaciado"/>
        <w:ind w:right="333"/>
        <w:jc w:val="right"/>
        <w:rPr>
          <w:rFonts w:ascii="Arial" w:hAnsi="Arial" w:cs="Arial"/>
          <w:b/>
          <w:color w:val="000000" w:themeColor="text1"/>
        </w:rPr>
      </w:pPr>
    </w:p>
    <w:p w14:paraId="32829C2E" w14:textId="124583AC" w:rsidR="009E4941" w:rsidRPr="00DC7428" w:rsidRDefault="009E4941" w:rsidP="00E07B9C">
      <w:pPr>
        <w:pStyle w:val="Sinespaciado"/>
        <w:ind w:right="333"/>
        <w:rPr>
          <w:rFonts w:ascii="Arial" w:hAnsi="Arial" w:cs="Arial"/>
          <w:b/>
          <w:color w:val="000000" w:themeColor="text1"/>
        </w:rPr>
      </w:pPr>
      <w:r w:rsidRPr="00DC7428">
        <w:rPr>
          <w:rFonts w:ascii="Arial" w:hAnsi="Arial" w:cs="Arial"/>
          <w:b/>
          <w:highlight w:val="yellow"/>
        </w:rPr>
        <w:t>Nombre del Proveedor</w:t>
      </w:r>
    </w:p>
    <w:p w14:paraId="57AE6946" w14:textId="1968F122" w:rsidR="009E4941" w:rsidRPr="00DC7428" w:rsidRDefault="009E4941" w:rsidP="009E4941">
      <w:pPr>
        <w:pStyle w:val="Textoindependiente2"/>
        <w:ind w:right="333"/>
        <w:rPr>
          <w:rFonts w:cs="Arial"/>
          <w:b/>
          <w:szCs w:val="22"/>
          <w:highlight w:val="yellow"/>
          <w:lang w:val="es-MX"/>
        </w:rPr>
      </w:pPr>
      <w:r w:rsidRPr="00DC7428">
        <w:rPr>
          <w:rFonts w:cs="Arial"/>
          <w:b/>
          <w:szCs w:val="22"/>
          <w:highlight w:val="yellow"/>
          <w:lang w:val="es-MX"/>
        </w:rPr>
        <w:t>Dirección</w:t>
      </w:r>
    </w:p>
    <w:p w14:paraId="59099718" w14:textId="6B59AC89" w:rsidR="009E4941" w:rsidRPr="00DC7428" w:rsidRDefault="009E4941" w:rsidP="009E4941">
      <w:pPr>
        <w:pStyle w:val="Textoindependiente2"/>
        <w:ind w:right="333"/>
        <w:rPr>
          <w:rFonts w:cs="Arial"/>
          <w:b/>
          <w:szCs w:val="22"/>
          <w:lang w:val="es-MX"/>
        </w:rPr>
      </w:pPr>
      <w:r w:rsidRPr="00DC7428">
        <w:rPr>
          <w:rFonts w:cs="Arial"/>
          <w:b/>
          <w:szCs w:val="22"/>
          <w:highlight w:val="yellow"/>
          <w:lang w:val="es-MX"/>
        </w:rPr>
        <w:t>Nombre del representante</w:t>
      </w:r>
      <w:r w:rsidRPr="00DC7428">
        <w:rPr>
          <w:rFonts w:cs="Arial"/>
          <w:b/>
          <w:szCs w:val="22"/>
          <w:lang w:val="es-MX"/>
        </w:rPr>
        <w:t xml:space="preserve"> </w:t>
      </w:r>
    </w:p>
    <w:p w14:paraId="5FF64670" w14:textId="77777777" w:rsidR="009E4941" w:rsidRPr="00DC7428" w:rsidRDefault="009E4941" w:rsidP="009E4941">
      <w:pPr>
        <w:pStyle w:val="Textoindependiente2"/>
        <w:ind w:right="333"/>
        <w:rPr>
          <w:rFonts w:cs="Arial"/>
          <w:b/>
          <w:szCs w:val="22"/>
          <w:lang w:val="es-MX"/>
        </w:rPr>
      </w:pPr>
    </w:p>
    <w:p w14:paraId="05F924E9" w14:textId="44CAB3B4" w:rsidR="009E4941" w:rsidRPr="00DC7428" w:rsidRDefault="009E4941" w:rsidP="00DC7428">
      <w:pPr>
        <w:pStyle w:val="Textoindependiente2"/>
        <w:ind w:right="333"/>
        <w:rPr>
          <w:rFonts w:cs="Arial"/>
          <w:szCs w:val="22"/>
          <w:lang w:val="es-MX"/>
        </w:rPr>
      </w:pPr>
      <w:r w:rsidRPr="00DC7428">
        <w:rPr>
          <w:rFonts w:cs="Arial"/>
          <w:szCs w:val="22"/>
          <w:lang w:val="es-MX"/>
        </w:rPr>
        <w:t>La Universidad Autónoma del Estado de Hidalgo (UAEH), como organismo público autónomo, requiere obtener información para contratar bajo las mejores condiciones disponibles en cuanto a precio, calidad, financiamiento, oportunidad y demás circunstancias pertinentes, para cumplimentar con el objeto social que le está encomendado, sujetándose a lo dispuesto en el artículo 134 Constitucional y en el Reglamento de Adquisiciones, Arrendamientos y Servicios de la Universidad Autónoma del Estado de Hidalgo.</w:t>
      </w:r>
    </w:p>
    <w:p w14:paraId="2F5CC8EC" w14:textId="77777777" w:rsidR="00FF6D50" w:rsidRPr="00DC7428" w:rsidRDefault="00FF6D50" w:rsidP="009E4941">
      <w:pPr>
        <w:pStyle w:val="Textoindependiente2"/>
        <w:ind w:right="333"/>
        <w:rPr>
          <w:rFonts w:cs="Arial"/>
          <w:szCs w:val="22"/>
          <w:lang w:val="es-MX"/>
        </w:rPr>
      </w:pPr>
    </w:p>
    <w:p w14:paraId="4209B98A" w14:textId="14BE7600" w:rsidR="009E4941" w:rsidRPr="00DC7428" w:rsidRDefault="009E4941" w:rsidP="009E4941">
      <w:pPr>
        <w:pStyle w:val="Textoindependiente2"/>
        <w:ind w:right="335"/>
        <w:rPr>
          <w:rFonts w:cs="Arial"/>
          <w:szCs w:val="22"/>
          <w:lang w:val="es-MX"/>
        </w:rPr>
      </w:pPr>
      <w:r w:rsidRPr="00DC7428">
        <w:rPr>
          <w:rFonts w:cs="Arial"/>
          <w:szCs w:val="22"/>
          <w:lang w:val="es-MX"/>
        </w:rPr>
        <w:t xml:space="preserve">En este sentido y en términos de lo previsto en los artículos 5 fracción </w:t>
      </w:r>
      <w:r w:rsidR="009D3311" w:rsidRPr="00DC7428">
        <w:rPr>
          <w:rFonts w:cs="Arial"/>
          <w:szCs w:val="22"/>
          <w:lang w:val="es-MX"/>
        </w:rPr>
        <w:t>X</w:t>
      </w:r>
      <w:r w:rsidRPr="00DC7428">
        <w:rPr>
          <w:rFonts w:cs="Arial"/>
          <w:szCs w:val="22"/>
          <w:lang w:val="es-MX"/>
        </w:rPr>
        <w:t xml:space="preserve">IX, 41 y 42 del Reglamento de Adquisiciones, Arrendamientos y Servicios de la Universidad Autónoma del Estado de Hidalgo y toda vez que de </w:t>
      </w:r>
      <w:r w:rsidRPr="00985FFA">
        <w:rPr>
          <w:rFonts w:cs="Arial"/>
          <w:color w:val="000000" w:themeColor="text1"/>
          <w:szCs w:val="22"/>
          <w:lang w:val="es-MX"/>
        </w:rPr>
        <w:t>acuerdo a la información disponible en el padrón de proveedores de esta Universidad y/o</w:t>
      </w:r>
      <w:r w:rsidR="00C4667F" w:rsidRPr="00985FFA">
        <w:rPr>
          <w:rFonts w:cs="Arial"/>
          <w:color w:val="000000" w:themeColor="text1"/>
          <w:szCs w:val="22"/>
          <w:lang w:val="es-MX"/>
        </w:rPr>
        <w:t xml:space="preserve"> en Compras MX </w:t>
      </w:r>
      <w:r w:rsidRPr="00985FFA">
        <w:rPr>
          <w:rFonts w:cs="Arial"/>
          <w:color w:val="000000" w:themeColor="text1"/>
          <w:szCs w:val="22"/>
          <w:lang w:val="es-MX"/>
        </w:rPr>
        <w:t>y/</w:t>
      </w:r>
      <w:r w:rsidRPr="00DC7428">
        <w:rPr>
          <w:rFonts w:cs="Arial"/>
          <w:szCs w:val="22"/>
          <w:lang w:val="es-MX"/>
        </w:rPr>
        <w:t>o en cámaras de comercio y/o en su página de internet</w:t>
      </w:r>
      <w:r w:rsidR="00DD47E3" w:rsidRPr="00DC7428">
        <w:rPr>
          <w:rFonts w:cs="Arial"/>
          <w:szCs w:val="22"/>
          <w:lang w:val="es-MX"/>
        </w:rPr>
        <w:t xml:space="preserve"> </w:t>
      </w:r>
      <w:r w:rsidRPr="00DC7428">
        <w:rPr>
          <w:rFonts w:cs="Arial"/>
          <w:szCs w:val="22"/>
          <w:lang w:val="es-MX"/>
        </w:rPr>
        <w:t xml:space="preserve">se destaca en la proveeduría de </w:t>
      </w:r>
      <w:r w:rsidRPr="00DC7428">
        <w:rPr>
          <w:rFonts w:cs="Arial"/>
          <w:b/>
          <w:bCs/>
          <w:szCs w:val="22"/>
          <w:highlight w:val="yellow"/>
          <w:lang w:val="es-MX"/>
        </w:rPr>
        <w:t>descripción genérica de los bienes y/o servicios a contratar</w:t>
      </w:r>
      <w:r w:rsidRPr="00DC7428">
        <w:rPr>
          <w:rFonts w:cs="Arial"/>
          <w:szCs w:val="22"/>
          <w:lang w:val="es-MX"/>
        </w:rPr>
        <w:t>, por medio del presente, se le invita atentamente a presentar una cotización que permita a esta Universidad:</w:t>
      </w:r>
    </w:p>
    <w:p w14:paraId="0A1FB422" w14:textId="77777777" w:rsidR="009E4941" w:rsidRPr="00DC7428" w:rsidRDefault="009E4941" w:rsidP="009E4941">
      <w:pPr>
        <w:pStyle w:val="Default"/>
        <w:ind w:right="335"/>
        <w:jc w:val="both"/>
        <w:rPr>
          <w:rFonts w:eastAsia="Times New Roman"/>
          <w:color w:val="auto"/>
          <w:sz w:val="22"/>
          <w:szCs w:val="22"/>
          <w:lang w:eastAsia="es-ES"/>
        </w:rPr>
      </w:pPr>
    </w:p>
    <w:p w14:paraId="7D4E3D63" w14:textId="77777777" w:rsidR="009E4941" w:rsidRPr="00DC7428" w:rsidRDefault="009E4941" w:rsidP="006F049F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335"/>
        <w:contextualSpacing w:val="0"/>
        <w:jc w:val="both"/>
        <w:rPr>
          <w:rFonts w:ascii="Arial" w:hAnsi="Arial" w:cs="Arial"/>
          <w:sz w:val="20"/>
          <w:szCs w:val="20"/>
        </w:rPr>
      </w:pPr>
      <w:r w:rsidRPr="00DC7428">
        <w:rPr>
          <w:rFonts w:ascii="Arial" w:hAnsi="Arial" w:cs="Arial"/>
          <w:sz w:val="20"/>
          <w:szCs w:val="20"/>
        </w:rPr>
        <w:t>Determinen la existencia de oferta de bienes y servicios en la</w:t>
      </w:r>
      <w:r w:rsidRPr="00DC7428">
        <w:rPr>
          <w:rFonts w:ascii="Arial" w:hAnsi="Arial" w:cs="Arial"/>
          <w:spacing w:val="-20"/>
          <w:sz w:val="20"/>
          <w:szCs w:val="20"/>
        </w:rPr>
        <w:t xml:space="preserve"> </w:t>
      </w:r>
      <w:r w:rsidRPr="00DC7428">
        <w:rPr>
          <w:rFonts w:ascii="Arial" w:hAnsi="Arial" w:cs="Arial"/>
          <w:sz w:val="20"/>
          <w:szCs w:val="20"/>
        </w:rPr>
        <w:t>cantidad, calidad y oportunidad requeridas por las</w:t>
      </w:r>
      <w:r w:rsidRPr="00DC7428">
        <w:rPr>
          <w:rFonts w:ascii="Arial" w:hAnsi="Arial" w:cs="Arial"/>
          <w:spacing w:val="-3"/>
          <w:sz w:val="20"/>
          <w:szCs w:val="20"/>
        </w:rPr>
        <w:t xml:space="preserve"> </w:t>
      </w:r>
      <w:r w:rsidRPr="00DC7428">
        <w:rPr>
          <w:rFonts w:ascii="Arial" w:hAnsi="Arial" w:cs="Arial"/>
          <w:sz w:val="20"/>
          <w:szCs w:val="20"/>
        </w:rPr>
        <w:t>mismas;</w:t>
      </w:r>
    </w:p>
    <w:p w14:paraId="3D95F248" w14:textId="77777777" w:rsidR="009E4941" w:rsidRPr="00DC7428" w:rsidRDefault="009E4941" w:rsidP="006F049F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335"/>
        <w:contextualSpacing w:val="0"/>
        <w:jc w:val="both"/>
        <w:rPr>
          <w:rFonts w:ascii="Arial" w:hAnsi="Arial" w:cs="Arial"/>
          <w:sz w:val="20"/>
          <w:szCs w:val="20"/>
        </w:rPr>
      </w:pPr>
      <w:r w:rsidRPr="00DC7428">
        <w:rPr>
          <w:rFonts w:ascii="Arial" w:hAnsi="Arial" w:cs="Arial"/>
          <w:sz w:val="20"/>
          <w:szCs w:val="20"/>
        </w:rPr>
        <w:t>Verifiquen la existencia de proveedores a nivel nacional o internacional con posibilidad de cumplir con sus necesidades de contratación;</w:t>
      </w:r>
    </w:p>
    <w:p w14:paraId="3C7C7C9D" w14:textId="77777777" w:rsidR="009E4941" w:rsidRPr="00DC7428" w:rsidRDefault="009E4941" w:rsidP="006F049F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335"/>
        <w:contextualSpacing w:val="0"/>
        <w:jc w:val="both"/>
        <w:rPr>
          <w:rFonts w:ascii="Arial" w:hAnsi="Arial" w:cs="Arial"/>
          <w:sz w:val="20"/>
          <w:szCs w:val="20"/>
        </w:rPr>
      </w:pPr>
      <w:r w:rsidRPr="00DC7428">
        <w:rPr>
          <w:rFonts w:ascii="Arial" w:hAnsi="Arial" w:cs="Arial"/>
          <w:sz w:val="20"/>
          <w:szCs w:val="20"/>
        </w:rPr>
        <w:t>Conocer el precio prevaleciente de los bienes, arrendamientos o servicios requeridos, al momento de llevar a cabo la</w:t>
      </w:r>
      <w:r w:rsidRPr="00DC7428">
        <w:rPr>
          <w:rFonts w:ascii="Arial" w:hAnsi="Arial" w:cs="Arial"/>
          <w:spacing w:val="-5"/>
          <w:sz w:val="20"/>
          <w:szCs w:val="20"/>
        </w:rPr>
        <w:t xml:space="preserve"> </w:t>
      </w:r>
      <w:r w:rsidRPr="00DC7428">
        <w:rPr>
          <w:rFonts w:ascii="Arial" w:hAnsi="Arial" w:cs="Arial"/>
          <w:sz w:val="20"/>
          <w:szCs w:val="20"/>
        </w:rPr>
        <w:t>investigación;</w:t>
      </w:r>
    </w:p>
    <w:p w14:paraId="0EC55F51" w14:textId="77777777" w:rsidR="009E4941" w:rsidRPr="00DC7428" w:rsidRDefault="009E4941" w:rsidP="006F049F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335"/>
        <w:contextualSpacing w:val="0"/>
        <w:jc w:val="both"/>
        <w:rPr>
          <w:rFonts w:ascii="Arial" w:hAnsi="Arial" w:cs="Arial"/>
          <w:sz w:val="20"/>
          <w:szCs w:val="20"/>
        </w:rPr>
      </w:pPr>
      <w:r w:rsidRPr="00DC7428">
        <w:rPr>
          <w:rFonts w:ascii="Arial" w:hAnsi="Arial" w:cs="Arial"/>
          <w:sz w:val="20"/>
          <w:szCs w:val="20"/>
        </w:rPr>
        <w:t>Acreditar</w:t>
      </w:r>
      <w:r w:rsidRPr="00DC7428">
        <w:rPr>
          <w:rFonts w:ascii="Arial" w:hAnsi="Arial" w:cs="Arial"/>
          <w:spacing w:val="-13"/>
          <w:sz w:val="20"/>
          <w:szCs w:val="20"/>
        </w:rPr>
        <w:t xml:space="preserve"> </w:t>
      </w:r>
      <w:r w:rsidRPr="00DC7428">
        <w:rPr>
          <w:rFonts w:ascii="Arial" w:hAnsi="Arial" w:cs="Arial"/>
          <w:sz w:val="20"/>
          <w:szCs w:val="20"/>
        </w:rPr>
        <w:t>la</w:t>
      </w:r>
      <w:r w:rsidRPr="00DC7428">
        <w:rPr>
          <w:rFonts w:ascii="Arial" w:hAnsi="Arial" w:cs="Arial"/>
          <w:spacing w:val="-14"/>
          <w:sz w:val="20"/>
          <w:szCs w:val="20"/>
        </w:rPr>
        <w:t xml:space="preserve"> </w:t>
      </w:r>
      <w:r w:rsidRPr="00DC7428">
        <w:rPr>
          <w:rFonts w:ascii="Arial" w:hAnsi="Arial" w:cs="Arial"/>
          <w:sz w:val="20"/>
          <w:szCs w:val="20"/>
        </w:rPr>
        <w:t>aceptabilidad</w:t>
      </w:r>
      <w:r w:rsidRPr="00DC7428">
        <w:rPr>
          <w:rFonts w:ascii="Arial" w:hAnsi="Arial" w:cs="Arial"/>
          <w:spacing w:val="-14"/>
          <w:sz w:val="20"/>
          <w:szCs w:val="20"/>
        </w:rPr>
        <w:t xml:space="preserve"> </w:t>
      </w:r>
      <w:r w:rsidRPr="00DC7428">
        <w:rPr>
          <w:rFonts w:ascii="Arial" w:hAnsi="Arial" w:cs="Arial"/>
          <w:sz w:val="20"/>
          <w:szCs w:val="20"/>
        </w:rPr>
        <w:t>del</w:t>
      </w:r>
      <w:r w:rsidRPr="00DC7428">
        <w:rPr>
          <w:rFonts w:ascii="Arial" w:hAnsi="Arial" w:cs="Arial"/>
          <w:spacing w:val="-12"/>
          <w:sz w:val="20"/>
          <w:szCs w:val="20"/>
        </w:rPr>
        <w:t xml:space="preserve"> </w:t>
      </w:r>
      <w:r w:rsidRPr="00DC7428">
        <w:rPr>
          <w:rFonts w:ascii="Arial" w:hAnsi="Arial" w:cs="Arial"/>
          <w:sz w:val="20"/>
          <w:szCs w:val="20"/>
        </w:rPr>
        <w:t>precio conforme al cual se realizará la contratación</w:t>
      </w:r>
      <w:r w:rsidRPr="00DC7428">
        <w:rPr>
          <w:rFonts w:ascii="Arial" w:hAnsi="Arial" w:cs="Arial"/>
          <w:spacing w:val="-4"/>
          <w:sz w:val="20"/>
          <w:szCs w:val="20"/>
        </w:rPr>
        <w:t xml:space="preserve"> </w:t>
      </w:r>
      <w:r w:rsidRPr="00DC7428">
        <w:rPr>
          <w:rFonts w:ascii="Arial" w:hAnsi="Arial" w:cs="Arial"/>
          <w:sz w:val="20"/>
          <w:szCs w:val="20"/>
        </w:rPr>
        <w:t>correspondiente;</w:t>
      </w:r>
    </w:p>
    <w:p w14:paraId="44E65674" w14:textId="77777777" w:rsidR="009E4941" w:rsidRPr="00DC7428" w:rsidRDefault="009E4941" w:rsidP="006F049F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335"/>
        <w:contextualSpacing w:val="0"/>
        <w:jc w:val="both"/>
        <w:rPr>
          <w:rFonts w:ascii="Arial" w:hAnsi="Arial" w:cs="Arial"/>
          <w:sz w:val="20"/>
          <w:szCs w:val="20"/>
        </w:rPr>
      </w:pPr>
      <w:r w:rsidRPr="00DC7428">
        <w:rPr>
          <w:rFonts w:ascii="Arial" w:hAnsi="Arial" w:cs="Arial"/>
          <w:sz w:val="20"/>
          <w:szCs w:val="20"/>
        </w:rPr>
        <w:t xml:space="preserve">Establecer precios máximos de referencia de </w:t>
      </w:r>
      <w:r w:rsidRPr="00DC7428">
        <w:rPr>
          <w:rFonts w:ascii="Arial" w:hAnsi="Arial" w:cs="Arial"/>
          <w:spacing w:val="-4"/>
          <w:sz w:val="20"/>
          <w:szCs w:val="20"/>
        </w:rPr>
        <w:t xml:space="preserve">bienes, </w:t>
      </w:r>
      <w:r w:rsidRPr="00DC7428">
        <w:rPr>
          <w:rFonts w:ascii="Arial" w:hAnsi="Arial" w:cs="Arial"/>
          <w:sz w:val="20"/>
          <w:szCs w:val="20"/>
        </w:rPr>
        <w:t>arrendamientos o</w:t>
      </w:r>
      <w:r w:rsidRPr="00DC7428">
        <w:rPr>
          <w:rFonts w:ascii="Arial" w:hAnsi="Arial" w:cs="Arial"/>
          <w:spacing w:val="-5"/>
          <w:sz w:val="20"/>
          <w:szCs w:val="20"/>
        </w:rPr>
        <w:t xml:space="preserve"> </w:t>
      </w:r>
      <w:r w:rsidRPr="00DC7428">
        <w:rPr>
          <w:rFonts w:ascii="Arial" w:hAnsi="Arial" w:cs="Arial"/>
          <w:sz w:val="20"/>
          <w:szCs w:val="20"/>
        </w:rPr>
        <w:t>servicios;</w:t>
      </w:r>
    </w:p>
    <w:p w14:paraId="538F8A8A" w14:textId="77777777" w:rsidR="009E4941" w:rsidRPr="00DC7428" w:rsidRDefault="009E4941" w:rsidP="006F049F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335"/>
        <w:contextualSpacing w:val="0"/>
        <w:jc w:val="both"/>
        <w:rPr>
          <w:rFonts w:ascii="Arial" w:hAnsi="Arial" w:cs="Arial"/>
          <w:sz w:val="20"/>
          <w:szCs w:val="20"/>
        </w:rPr>
      </w:pPr>
      <w:r w:rsidRPr="00DC7428">
        <w:rPr>
          <w:rFonts w:ascii="Arial" w:hAnsi="Arial" w:cs="Arial"/>
          <w:sz w:val="20"/>
          <w:szCs w:val="20"/>
        </w:rPr>
        <w:t>Determinar si existen bienes o servicios alternativos o sustitutos técnicamente razonables;</w:t>
      </w:r>
    </w:p>
    <w:p w14:paraId="44C2A746" w14:textId="2B52F0DA" w:rsidR="009E4941" w:rsidRPr="00DC7428" w:rsidRDefault="009E4941" w:rsidP="006F049F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335"/>
        <w:contextualSpacing w:val="0"/>
        <w:jc w:val="both"/>
        <w:rPr>
          <w:rFonts w:ascii="Arial" w:hAnsi="Arial" w:cs="Arial"/>
          <w:sz w:val="20"/>
          <w:szCs w:val="20"/>
        </w:rPr>
      </w:pPr>
      <w:r w:rsidRPr="00DC7428">
        <w:rPr>
          <w:rFonts w:ascii="Arial" w:hAnsi="Arial" w:cs="Arial"/>
          <w:sz w:val="20"/>
          <w:szCs w:val="20"/>
        </w:rPr>
        <w:t xml:space="preserve">Determinar la </w:t>
      </w:r>
      <w:r w:rsidRPr="00985FFA">
        <w:rPr>
          <w:rFonts w:ascii="Arial" w:hAnsi="Arial" w:cs="Arial"/>
          <w:color w:val="000000" w:themeColor="text1"/>
          <w:sz w:val="20"/>
          <w:szCs w:val="20"/>
        </w:rPr>
        <w:t>procedencia si la contratación operará al amparo del artículo 37 o del artículo 72 del Reglamento</w:t>
      </w:r>
      <w:r w:rsidR="00C472BB" w:rsidRPr="00985FFA">
        <w:rPr>
          <w:rFonts w:ascii="Arial" w:hAnsi="Arial" w:cs="Arial"/>
          <w:color w:val="000000" w:themeColor="text1"/>
          <w:sz w:val="20"/>
          <w:szCs w:val="20"/>
        </w:rPr>
        <w:t xml:space="preserve"> de Adquisiciones, Arrendamientos y Servicios de la UAEH</w:t>
      </w:r>
      <w:r w:rsidRPr="00985FFA">
        <w:rPr>
          <w:rFonts w:ascii="Arial" w:hAnsi="Arial" w:cs="Arial"/>
          <w:color w:val="000000" w:themeColor="text1"/>
          <w:sz w:val="20"/>
          <w:szCs w:val="20"/>
        </w:rPr>
        <w:t xml:space="preserve">, en este caso por ubicarse en algún supuesto de </w:t>
      </w:r>
      <w:r w:rsidRPr="00DC7428">
        <w:rPr>
          <w:rFonts w:ascii="Arial" w:hAnsi="Arial" w:cs="Arial"/>
          <w:sz w:val="20"/>
          <w:szCs w:val="20"/>
        </w:rPr>
        <w:t>excepción a la licitación pública</w:t>
      </w:r>
      <w:r w:rsidR="002C7EBD">
        <w:rPr>
          <w:rFonts w:ascii="Arial" w:hAnsi="Arial" w:cs="Arial"/>
          <w:sz w:val="20"/>
          <w:szCs w:val="20"/>
        </w:rPr>
        <w:t>;</w:t>
      </w:r>
      <w:r w:rsidRPr="00DC7428">
        <w:rPr>
          <w:rFonts w:ascii="Arial" w:hAnsi="Arial" w:cs="Arial"/>
          <w:spacing w:val="-2"/>
          <w:sz w:val="20"/>
          <w:szCs w:val="20"/>
        </w:rPr>
        <w:t xml:space="preserve"> </w:t>
      </w:r>
      <w:r w:rsidRPr="00DC7428">
        <w:rPr>
          <w:rFonts w:ascii="Arial" w:hAnsi="Arial" w:cs="Arial"/>
          <w:sz w:val="20"/>
          <w:szCs w:val="20"/>
        </w:rPr>
        <w:t>y</w:t>
      </w:r>
    </w:p>
    <w:p w14:paraId="7A980BC8" w14:textId="77777777" w:rsidR="009E4941" w:rsidRPr="00DC7428" w:rsidRDefault="009E4941" w:rsidP="006F049F">
      <w:pPr>
        <w:pStyle w:val="Prrafodelista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335"/>
        <w:contextualSpacing w:val="0"/>
        <w:jc w:val="both"/>
        <w:rPr>
          <w:rFonts w:ascii="Arial" w:hAnsi="Arial" w:cs="Arial"/>
          <w:sz w:val="20"/>
          <w:szCs w:val="20"/>
        </w:rPr>
      </w:pPr>
      <w:r w:rsidRPr="00DC7428">
        <w:rPr>
          <w:rFonts w:ascii="Arial" w:hAnsi="Arial" w:cs="Arial"/>
          <w:sz w:val="20"/>
          <w:szCs w:val="20"/>
        </w:rPr>
        <w:t xml:space="preserve">Elegir el procedimiento de contratación que podrá llevarse </w:t>
      </w:r>
      <w:r w:rsidRPr="00DC7428">
        <w:rPr>
          <w:rFonts w:ascii="Arial" w:hAnsi="Arial" w:cs="Arial"/>
          <w:spacing w:val="-14"/>
          <w:sz w:val="20"/>
          <w:szCs w:val="20"/>
        </w:rPr>
        <w:t xml:space="preserve">a </w:t>
      </w:r>
      <w:r w:rsidRPr="00DC7428">
        <w:rPr>
          <w:rFonts w:ascii="Arial" w:hAnsi="Arial" w:cs="Arial"/>
          <w:sz w:val="20"/>
          <w:szCs w:val="20"/>
        </w:rPr>
        <w:t>cabo.</w:t>
      </w:r>
    </w:p>
    <w:p w14:paraId="776E849E" w14:textId="45072DB7" w:rsidR="009E4941" w:rsidRDefault="009E4941" w:rsidP="009E4941">
      <w:pPr>
        <w:pStyle w:val="Textoindependiente2"/>
        <w:ind w:right="333"/>
        <w:rPr>
          <w:rFonts w:cs="Arial"/>
          <w:b/>
          <w:bCs/>
          <w:szCs w:val="22"/>
          <w:lang w:val="es-MX"/>
        </w:rPr>
      </w:pPr>
    </w:p>
    <w:p w14:paraId="3D6F0733" w14:textId="77777777" w:rsidR="006F049F" w:rsidRPr="00DC7428" w:rsidRDefault="006F049F" w:rsidP="009E4941">
      <w:pPr>
        <w:pStyle w:val="Textoindependiente2"/>
        <w:ind w:right="333"/>
        <w:rPr>
          <w:rFonts w:cs="Arial"/>
          <w:b/>
          <w:bCs/>
          <w:szCs w:val="22"/>
          <w:lang w:val="es-MX"/>
        </w:rPr>
      </w:pPr>
    </w:p>
    <w:p w14:paraId="1044CE3E" w14:textId="738CB0FB" w:rsidR="009E4941" w:rsidRPr="00DC7428" w:rsidRDefault="009E4941" w:rsidP="009E4941">
      <w:pPr>
        <w:pStyle w:val="Textoindependiente2"/>
        <w:ind w:right="333"/>
        <w:rPr>
          <w:rFonts w:cs="Arial"/>
          <w:b/>
          <w:bCs/>
          <w:szCs w:val="22"/>
          <w:lang w:val="es-MX"/>
        </w:rPr>
      </w:pPr>
      <w:r w:rsidRPr="00DC7428">
        <w:rPr>
          <w:rFonts w:cs="Arial"/>
          <w:b/>
          <w:bCs/>
          <w:szCs w:val="22"/>
          <w:highlight w:val="yellow"/>
          <w:lang w:val="es-MX"/>
        </w:rPr>
        <w:lastRenderedPageBreak/>
        <w:t>Bienes y/o servicios</w:t>
      </w:r>
      <w:r w:rsidRPr="00DC7428">
        <w:rPr>
          <w:rFonts w:cs="Arial"/>
          <w:b/>
          <w:bCs/>
          <w:szCs w:val="22"/>
          <w:lang w:val="es-MX"/>
        </w:rPr>
        <w:t xml:space="preserve"> solicitados:</w:t>
      </w:r>
    </w:p>
    <w:p w14:paraId="7A892DC8" w14:textId="77777777" w:rsidR="009E4941" w:rsidRPr="00985FFA" w:rsidRDefault="009E4941" w:rsidP="009E4941">
      <w:pPr>
        <w:pStyle w:val="Textoindependiente2"/>
        <w:ind w:right="333"/>
        <w:rPr>
          <w:rFonts w:cs="Arial"/>
          <w:b/>
          <w:bCs/>
          <w:color w:val="000000" w:themeColor="text1"/>
          <w:szCs w:val="22"/>
          <w:lang w:val="es-MX"/>
        </w:rPr>
      </w:pPr>
    </w:p>
    <w:p w14:paraId="3A0FE8A4" w14:textId="14ADC2C9" w:rsidR="00715ECE" w:rsidRPr="00985FFA" w:rsidRDefault="000766FC" w:rsidP="006F049F">
      <w:pPr>
        <w:pStyle w:val="Textoindependiente2"/>
        <w:ind w:right="333"/>
        <w:rPr>
          <w:rFonts w:cs="Arial"/>
          <w:b/>
          <w:bCs/>
          <w:color w:val="000000" w:themeColor="text1"/>
          <w:szCs w:val="22"/>
          <w:lang w:val="es-MX"/>
        </w:rPr>
      </w:pPr>
      <w:r w:rsidRPr="00985FFA">
        <w:rPr>
          <w:rFonts w:cs="Arial"/>
          <w:b/>
          <w:bCs/>
          <w:color w:val="000000" w:themeColor="text1"/>
          <w:szCs w:val="22"/>
          <w:lang w:val="es-MX"/>
        </w:rPr>
        <w:t xml:space="preserve">Se adjunta al presente el Anexo 1, donde se detallan las especificaciones técnicas y alcances de los </w:t>
      </w:r>
      <w:r w:rsidRPr="00985FFA">
        <w:rPr>
          <w:rFonts w:cs="Arial"/>
          <w:b/>
          <w:bCs/>
          <w:color w:val="000000" w:themeColor="text1"/>
          <w:szCs w:val="22"/>
          <w:highlight w:val="yellow"/>
          <w:lang w:val="es-MX"/>
        </w:rPr>
        <w:t>bienes/servicios</w:t>
      </w:r>
      <w:r w:rsidRPr="00985FFA">
        <w:rPr>
          <w:rFonts w:cs="Arial"/>
          <w:b/>
          <w:bCs/>
          <w:color w:val="000000" w:themeColor="text1"/>
          <w:szCs w:val="22"/>
          <w:lang w:val="es-MX"/>
        </w:rPr>
        <w:t xml:space="preserve"> requeridos.</w:t>
      </w:r>
    </w:p>
    <w:p w14:paraId="66487C1E" w14:textId="77777777" w:rsidR="009E4941" w:rsidRPr="00985FFA" w:rsidRDefault="009E4941" w:rsidP="009E4941">
      <w:pPr>
        <w:spacing w:after="0" w:line="240" w:lineRule="auto"/>
        <w:ind w:right="333"/>
        <w:jc w:val="both"/>
        <w:rPr>
          <w:rFonts w:ascii="Arial" w:hAnsi="Arial" w:cs="Arial"/>
          <w:color w:val="000000" w:themeColor="text1"/>
        </w:rPr>
      </w:pPr>
    </w:p>
    <w:p w14:paraId="05CE7407" w14:textId="4EAD572C" w:rsidR="009E4941" w:rsidRDefault="009E4941" w:rsidP="009E4941">
      <w:pPr>
        <w:pStyle w:val="Textoindependiente2"/>
        <w:ind w:right="333"/>
        <w:rPr>
          <w:rFonts w:eastAsiaTheme="minorHAnsi" w:cs="Arial"/>
          <w:szCs w:val="22"/>
          <w:lang w:val="es-MX" w:eastAsia="en-US"/>
        </w:rPr>
      </w:pPr>
      <w:r w:rsidRPr="00985FFA">
        <w:rPr>
          <w:rFonts w:eastAsiaTheme="minorHAnsi" w:cs="Arial"/>
          <w:color w:val="000000" w:themeColor="text1"/>
          <w:szCs w:val="22"/>
          <w:lang w:val="es-MX" w:eastAsia="en-US"/>
        </w:rPr>
        <w:t>La cotización deberá presentarse en hoja membretada</w:t>
      </w:r>
      <w:r w:rsidR="006F049F" w:rsidRPr="00985FFA">
        <w:rPr>
          <w:rFonts w:eastAsiaTheme="minorHAnsi" w:cs="Arial"/>
          <w:color w:val="000000" w:themeColor="text1"/>
          <w:szCs w:val="22"/>
          <w:lang w:val="es-MX" w:eastAsia="en-US"/>
        </w:rPr>
        <w:t>, firmada,</w:t>
      </w:r>
      <w:r w:rsidR="008238F3" w:rsidRPr="00985FFA">
        <w:rPr>
          <w:rFonts w:eastAsiaTheme="minorHAnsi" w:cs="Arial"/>
          <w:color w:val="000000" w:themeColor="text1"/>
          <w:szCs w:val="22"/>
          <w:lang w:val="es-MX" w:eastAsia="en-US"/>
        </w:rPr>
        <w:t xml:space="preserve"> con fecha y</w:t>
      </w:r>
      <w:r w:rsidR="006F049F" w:rsidRPr="00985FFA">
        <w:rPr>
          <w:rFonts w:eastAsiaTheme="minorHAnsi" w:cs="Arial"/>
          <w:color w:val="000000" w:themeColor="text1"/>
          <w:szCs w:val="22"/>
          <w:lang w:val="es-MX" w:eastAsia="en-US"/>
        </w:rPr>
        <w:t xml:space="preserve"> datos de la empresa </w:t>
      </w:r>
      <w:r w:rsidR="006F049F" w:rsidRPr="00985FFA">
        <w:rPr>
          <w:rFonts w:eastAsiaTheme="minorHAnsi" w:cs="Arial"/>
          <w:b/>
          <w:bCs/>
          <w:color w:val="000000" w:themeColor="text1"/>
          <w:szCs w:val="22"/>
          <w:lang w:val="es-MX" w:eastAsia="en-US"/>
        </w:rPr>
        <w:t>(Nombre completo, dirección, teléfono, correo electrónico y RFC)</w:t>
      </w:r>
      <w:r w:rsidR="006F049F" w:rsidRPr="00985FFA">
        <w:rPr>
          <w:rFonts w:eastAsiaTheme="minorHAnsi" w:cs="Arial"/>
          <w:color w:val="000000" w:themeColor="text1"/>
          <w:szCs w:val="22"/>
          <w:lang w:val="es-MX" w:eastAsia="en-US"/>
        </w:rPr>
        <w:t xml:space="preserve"> </w:t>
      </w:r>
      <w:r w:rsidRPr="00985FFA">
        <w:rPr>
          <w:rFonts w:eastAsiaTheme="minorHAnsi" w:cs="Arial"/>
          <w:color w:val="000000" w:themeColor="text1"/>
          <w:szCs w:val="22"/>
          <w:lang w:val="es-MX" w:eastAsia="en-US"/>
        </w:rPr>
        <w:t xml:space="preserve">y enviarse a la siguiente dirección de correo electrónico: </w:t>
      </w:r>
      <w:r w:rsidR="00054463" w:rsidRPr="00985FFA">
        <w:rPr>
          <w:rFonts w:eastAsiaTheme="minorHAnsi" w:cs="Arial"/>
          <w:color w:val="000000" w:themeColor="text1"/>
          <w:szCs w:val="22"/>
          <w:lang w:val="es-MX" w:eastAsia="en-US"/>
        </w:rPr>
        <w:t>investigaciondemercado@uaeh.edu.mx</w:t>
      </w:r>
      <w:r w:rsidRPr="00985FFA">
        <w:rPr>
          <w:rFonts w:eastAsiaTheme="minorHAnsi" w:cs="Arial"/>
          <w:color w:val="000000" w:themeColor="text1"/>
          <w:szCs w:val="22"/>
          <w:lang w:val="es-MX" w:eastAsia="en-US"/>
        </w:rPr>
        <w:t xml:space="preserve">, en atención a la </w:t>
      </w:r>
      <w:r w:rsidRPr="00985FFA">
        <w:rPr>
          <w:rFonts w:eastAsiaTheme="minorHAnsi" w:cs="Arial"/>
          <w:color w:val="000000" w:themeColor="text1"/>
          <w:szCs w:val="22"/>
          <w:u w:val="single"/>
          <w:lang w:val="es-MX" w:eastAsia="en-US"/>
        </w:rPr>
        <w:t xml:space="preserve">Universidad Autónoma del Estado de </w:t>
      </w:r>
      <w:r w:rsidRPr="002C7EBD">
        <w:rPr>
          <w:rFonts w:eastAsiaTheme="minorHAnsi" w:cs="Arial"/>
          <w:szCs w:val="22"/>
          <w:u w:val="single"/>
          <w:lang w:val="es-MX" w:eastAsia="en-US"/>
        </w:rPr>
        <w:t>Hidalgo</w:t>
      </w:r>
      <w:r w:rsidRPr="00DC7428">
        <w:rPr>
          <w:rFonts w:eastAsiaTheme="minorHAnsi" w:cs="Arial"/>
          <w:szCs w:val="22"/>
          <w:lang w:val="es-MX" w:eastAsia="en-US"/>
        </w:rPr>
        <w:t>.</w:t>
      </w:r>
    </w:p>
    <w:p w14:paraId="43AD23C5" w14:textId="77777777" w:rsidR="006F049F" w:rsidRPr="00DC7428" w:rsidRDefault="006F049F" w:rsidP="009E4941">
      <w:pPr>
        <w:pStyle w:val="Textoindependiente2"/>
        <w:ind w:right="333"/>
        <w:rPr>
          <w:rFonts w:eastAsiaTheme="minorHAnsi" w:cs="Arial"/>
          <w:szCs w:val="22"/>
          <w:lang w:val="es-MX" w:eastAsia="en-US"/>
        </w:rPr>
      </w:pPr>
    </w:p>
    <w:p w14:paraId="5C45DDF3" w14:textId="6AF615AA" w:rsidR="009E4941" w:rsidRPr="00DC7428" w:rsidRDefault="009E4941" w:rsidP="009E4941">
      <w:pPr>
        <w:pStyle w:val="Textoindependiente2"/>
        <w:ind w:right="333"/>
        <w:rPr>
          <w:rFonts w:cs="Arial"/>
          <w:bCs/>
          <w:szCs w:val="22"/>
          <w:lang w:val="es-MX"/>
        </w:rPr>
      </w:pPr>
      <w:r w:rsidRPr="00DC7428">
        <w:rPr>
          <w:rFonts w:cs="Arial"/>
          <w:bCs/>
          <w:szCs w:val="22"/>
          <w:lang w:val="es-MX"/>
        </w:rPr>
        <w:t>Además, deberá contener la siguiente información:</w:t>
      </w:r>
    </w:p>
    <w:p w14:paraId="0A54E775" w14:textId="77777777" w:rsidR="00FF6D50" w:rsidRPr="00DC7428" w:rsidRDefault="00FF6D50" w:rsidP="009E4941">
      <w:pPr>
        <w:pStyle w:val="Textoindependiente2"/>
        <w:ind w:right="333"/>
        <w:rPr>
          <w:rFonts w:cs="Arial"/>
          <w:bCs/>
          <w:szCs w:val="22"/>
          <w:lang w:val="es-MX"/>
        </w:rPr>
      </w:pPr>
    </w:p>
    <w:p w14:paraId="7F608FF6" w14:textId="77777777" w:rsidR="009E4941" w:rsidRPr="00DC7428" w:rsidRDefault="009E4941" w:rsidP="009E4941">
      <w:pPr>
        <w:pStyle w:val="Textoindependiente2"/>
        <w:numPr>
          <w:ilvl w:val="0"/>
          <w:numId w:val="7"/>
        </w:numPr>
        <w:ind w:right="333"/>
        <w:rPr>
          <w:rFonts w:cs="Arial"/>
          <w:b/>
          <w:szCs w:val="22"/>
          <w:lang w:val="es-MX"/>
        </w:rPr>
      </w:pPr>
      <w:r w:rsidRPr="00DC7428">
        <w:rPr>
          <w:rFonts w:cs="Arial"/>
          <w:b/>
          <w:szCs w:val="22"/>
          <w:lang w:val="es-MX"/>
        </w:rPr>
        <w:t>Plazo y Condiciones de entrega:</w:t>
      </w:r>
    </w:p>
    <w:p w14:paraId="367FC4A8" w14:textId="77777777" w:rsidR="009E4941" w:rsidRPr="00985FFA" w:rsidRDefault="009E4941" w:rsidP="009E4941">
      <w:pPr>
        <w:pStyle w:val="Textoindependiente2"/>
        <w:ind w:right="333"/>
        <w:rPr>
          <w:rFonts w:cs="Arial"/>
          <w:bCs/>
          <w:i/>
          <w:iCs/>
          <w:color w:val="000000" w:themeColor="text1"/>
          <w:szCs w:val="22"/>
          <w:highlight w:val="yellow"/>
          <w:lang w:val="es-MX"/>
        </w:rPr>
      </w:pPr>
      <w:r w:rsidRPr="00985FFA">
        <w:rPr>
          <w:rFonts w:cs="Arial"/>
          <w:bCs/>
          <w:i/>
          <w:iCs/>
          <w:color w:val="000000" w:themeColor="text1"/>
          <w:szCs w:val="22"/>
          <w:highlight w:val="yellow"/>
          <w:lang w:val="es-MX"/>
        </w:rPr>
        <w:t>Ejemplo:</w:t>
      </w:r>
    </w:p>
    <w:p w14:paraId="5EA83746" w14:textId="77777777" w:rsidR="009E4941" w:rsidRPr="00985FFA" w:rsidRDefault="009E4941" w:rsidP="009E4941">
      <w:pPr>
        <w:pStyle w:val="Textoindependiente2"/>
        <w:ind w:right="333"/>
        <w:rPr>
          <w:rFonts w:cs="Arial"/>
          <w:bCs/>
          <w:color w:val="000000" w:themeColor="text1"/>
          <w:szCs w:val="22"/>
          <w:highlight w:val="yellow"/>
          <w:lang w:val="es-MX"/>
        </w:rPr>
      </w:pPr>
      <w:r w:rsidRPr="00985FFA">
        <w:rPr>
          <w:rFonts w:cs="Arial"/>
          <w:bCs/>
          <w:color w:val="000000" w:themeColor="text1"/>
          <w:szCs w:val="22"/>
          <w:highlight w:val="yellow"/>
          <w:lang w:val="es-MX"/>
        </w:rPr>
        <w:t>a) En una sola exhibición como máximo al (día) de (mes) de (año) O 30 días naturales.</w:t>
      </w:r>
    </w:p>
    <w:p w14:paraId="18ADDFA1" w14:textId="2C9639EB" w:rsidR="00FF6D50" w:rsidRPr="00985FFA" w:rsidRDefault="009E4941" w:rsidP="009E4941">
      <w:pPr>
        <w:pStyle w:val="Textoindependiente2"/>
        <w:ind w:right="333"/>
        <w:rPr>
          <w:rFonts w:cs="Arial"/>
          <w:bCs/>
          <w:color w:val="000000" w:themeColor="text1"/>
          <w:szCs w:val="22"/>
          <w:lang w:val="es-MX"/>
        </w:rPr>
      </w:pPr>
      <w:r w:rsidRPr="00985FFA">
        <w:rPr>
          <w:rFonts w:cs="Arial"/>
          <w:bCs/>
          <w:color w:val="000000" w:themeColor="text1"/>
          <w:szCs w:val="22"/>
          <w:highlight w:val="yellow"/>
          <w:lang w:val="es-MX"/>
        </w:rPr>
        <w:t>b) En varias exhibiciones (“n”) durante los meses de: …</w:t>
      </w:r>
    </w:p>
    <w:p w14:paraId="7A82A2C0" w14:textId="77777777" w:rsidR="000111F4" w:rsidRPr="00F06795" w:rsidRDefault="000111F4" w:rsidP="000111F4">
      <w:pPr>
        <w:pStyle w:val="Textoindependiente2"/>
        <w:ind w:right="333"/>
        <w:rPr>
          <w:rFonts w:cs="Arial"/>
          <w:bCs/>
          <w:color w:val="0000FF"/>
          <w:szCs w:val="22"/>
          <w:highlight w:val="yellow"/>
          <w:lang w:val="es-MX"/>
        </w:rPr>
      </w:pPr>
      <w:r w:rsidRPr="00985FFA">
        <w:rPr>
          <w:rFonts w:cs="Arial"/>
          <w:bCs/>
          <w:color w:val="000000" w:themeColor="text1"/>
          <w:szCs w:val="22"/>
          <w:highlight w:val="yellow"/>
          <w:lang w:val="es-MX"/>
        </w:rPr>
        <w:t>c) En caso de no contar con disponibilidad inmediata, deberá especificarse el plazo en el que se realizaría la entrega.</w:t>
      </w:r>
    </w:p>
    <w:p w14:paraId="1A38C35E" w14:textId="00AA891A" w:rsidR="000111F4" w:rsidRPr="00F06795" w:rsidRDefault="000111F4" w:rsidP="009E4941">
      <w:pPr>
        <w:pStyle w:val="Textoindependiente2"/>
        <w:ind w:right="333"/>
        <w:rPr>
          <w:rFonts w:cs="Arial"/>
          <w:bCs/>
          <w:color w:val="0000FF"/>
          <w:szCs w:val="22"/>
          <w:lang w:val="es-MX"/>
        </w:rPr>
      </w:pPr>
    </w:p>
    <w:p w14:paraId="758E8E35" w14:textId="22164BBA" w:rsidR="009E4941" w:rsidRPr="00DC7428" w:rsidRDefault="009E4941" w:rsidP="009E4941">
      <w:pPr>
        <w:pStyle w:val="Textoindependiente2"/>
        <w:numPr>
          <w:ilvl w:val="0"/>
          <w:numId w:val="7"/>
        </w:numPr>
        <w:ind w:right="333"/>
        <w:rPr>
          <w:rFonts w:cs="Arial"/>
          <w:b/>
          <w:szCs w:val="22"/>
          <w:lang w:val="es-MX"/>
        </w:rPr>
      </w:pPr>
      <w:r w:rsidRPr="00DC7428">
        <w:rPr>
          <w:rFonts w:cs="Arial"/>
          <w:b/>
          <w:szCs w:val="22"/>
          <w:lang w:val="es-MX"/>
        </w:rPr>
        <w:t>Lugar de entrega</w:t>
      </w:r>
      <w:r w:rsidR="00985FFA">
        <w:rPr>
          <w:rFonts w:cs="Arial"/>
          <w:b/>
          <w:szCs w:val="22"/>
          <w:lang w:val="es-MX"/>
        </w:rPr>
        <w:t>:</w:t>
      </w:r>
    </w:p>
    <w:p w14:paraId="1221E455" w14:textId="447B69AA" w:rsidR="00FF6D50" w:rsidRDefault="009E4941" w:rsidP="009E4941">
      <w:pPr>
        <w:pStyle w:val="Textoindependiente2"/>
        <w:ind w:right="333"/>
        <w:rPr>
          <w:rFonts w:cs="Arial"/>
          <w:bCs/>
          <w:szCs w:val="22"/>
          <w:lang w:val="es-MX"/>
        </w:rPr>
      </w:pPr>
      <w:r w:rsidRPr="00DC7428">
        <w:rPr>
          <w:rFonts w:cs="Arial"/>
          <w:bCs/>
          <w:szCs w:val="22"/>
          <w:highlight w:val="yellow"/>
          <w:lang w:val="es-MX"/>
        </w:rPr>
        <w:t>Establecer el lugar o lugares de entrega.</w:t>
      </w:r>
    </w:p>
    <w:p w14:paraId="0308052D" w14:textId="77777777" w:rsidR="00985FFA" w:rsidRPr="00DC7428" w:rsidRDefault="00985FFA" w:rsidP="009E4941">
      <w:pPr>
        <w:pStyle w:val="Textoindependiente2"/>
        <w:ind w:right="333"/>
        <w:rPr>
          <w:rFonts w:cs="Arial"/>
          <w:bCs/>
          <w:szCs w:val="22"/>
          <w:lang w:val="es-MX"/>
        </w:rPr>
      </w:pPr>
    </w:p>
    <w:p w14:paraId="0C9695FE" w14:textId="77777777" w:rsidR="009E4941" w:rsidRPr="00DC7428" w:rsidRDefault="009E4941" w:rsidP="009E4941">
      <w:pPr>
        <w:pStyle w:val="Textoindependiente2"/>
        <w:numPr>
          <w:ilvl w:val="0"/>
          <w:numId w:val="7"/>
        </w:numPr>
        <w:ind w:right="333"/>
        <w:rPr>
          <w:rFonts w:cs="Arial"/>
          <w:b/>
          <w:szCs w:val="22"/>
          <w:lang w:val="es-MX"/>
        </w:rPr>
      </w:pPr>
      <w:r w:rsidRPr="00DC7428">
        <w:rPr>
          <w:rFonts w:cs="Arial"/>
          <w:b/>
          <w:szCs w:val="22"/>
          <w:lang w:val="es-MX"/>
        </w:rPr>
        <w:t>Vigencia de la cotización:</w:t>
      </w:r>
    </w:p>
    <w:p w14:paraId="0804F7C9" w14:textId="4C63D172" w:rsidR="009E4941" w:rsidRPr="00985FFA" w:rsidRDefault="000766FC" w:rsidP="009E4941">
      <w:pPr>
        <w:pStyle w:val="Textoindependiente2"/>
        <w:ind w:right="333"/>
        <w:rPr>
          <w:rFonts w:cs="Arial"/>
          <w:bCs/>
          <w:color w:val="000000" w:themeColor="text1"/>
          <w:szCs w:val="22"/>
          <w:lang w:val="es-MX"/>
        </w:rPr>
      </w:pPr>
      <w:r>
        <w:rPr>
          <w:rFonts w:cs="Arial"/>
          <w:bCs/>
          <w:szCs w:val="22"/>
          <w:lang w:val="es-MX"/>
        </w:rPr>
        <w:t>S</w:t>
      </w:r>
      <w:r w:rsidR="009E4941" w:rsidRPr="00DC7428">
        <w:rPr>
          <w:rFonts w:cs="Arial"/>
          <w:bCs/>
          <w:szCs w:val="22"/>
          <w:lang w:val="es-MX"/>
        </w:rPr>
        <w:t xml:space="preserve">erá como mínimo de </w:t>
      </w:r>
      <w:r w:rsidR="001B7811" w:rsidRPr="00985FFA">
        <w:rPr>
          <w:rFonts w:cs="Arial"/>
          <w:bCs/>
          <w:color w:val="000000" w:themeColor="text1"/>
          <w:szCs w:val="22"/>
          <w:lang w:val="es-MX"/>
        </w:rPr>
        <w:t>60</w:t>
      </w:r>
      <w:r w:rsidR="009E4941" w:rsidRPr="00985FFA">
        <w:rPr>
          <w:rFonts w:cs="Arial"/>
          <w:bCs/>
          <w:color w:val="000000" w:themeColor="text1"/>
          <w:szCs w:val="22"/>
          <w:lang w:val="es-MX"/>
        </w:rPr>
        <w:t xml:space="preserve"> días</w:t>
      </w:r>
      <w:r w:rsidR="001B7811" w:rsidRPr="00985FFA">
        <w:rPr>
          <w:rFonts w:cs="Arial"/>
          <w:bCs/>
          <w:color w:val="000000" w:themeColor="text1"/>
          <w:szCs w:val="22"/>
          <w:lang w:val="es-MX"/>
        </w:rPr>
        <w:t xml:space="preserve"> naturales</w:t>
      </w:r>
      <w:r w:rsidR="009E4941" w:rsidRPr="00985FFA">
        <w:rPr>
          <w:rFonts w:cs="Arial"/>
          <w:bCs/>
          <w:color w:val="000000" w:themeColor="text1"/>
          <w:szCs w:val="22"/>
          <w:lang w:val="es-MX"/>
        </w:rPr>
        <w:t>.</w:t>
      </w:r>
    </w:p>
    <w:p w14:paraId="3B414653" w14:textId="77777777" w:rsidR="001B7811" w:rsidRPr="00DC7428" w:rsidRDefault="001B7811" w:rsidP="009E4941">
      <w:pPr>
        <w:pStyle w:val="Textoindependiente2"/>
        <w:ind w:right="333"/>
        <w:rPr>
          <w:rFonts w:cs="Arial"/>
          <w:bCs/>
          <w:szCs w:val="22"/>
          <w:lang w:val="es-MX"/>
        </w:rPr>
      </w:pPr>
    </w:p>
    <w:p w14:paraId="41A28A93" w14:textId="77777777" w:rsidR="009E4941" w:rsidRPr="00DC7428" w:rsidRDefault="009E4941" w:rsidP="009E4941">
      <w:pPr>
        <w:pStyle w:val="Textoindependiente2"/>
        <w:ind w:right="333"/>
        <w:rPr>
          <w:rFonts w:cs="Arial"/>
          <w:b/>
          <w:szCs w:val="22"/>
          <w:lang w:val="es-MX"/>
        </w:rPr>
      </w:pPr>
      <w:r w:rsidRPr="00DC7428">
        <w:rPr>
          <w:rFonts w:cs="Arial"/>
          <w:b/>
          <w:szCs w:val="22"/>
          <w:lang w:val="es-MX"/>
        </w:rPr>
        <w:t>Pago:</w:t>
      </w:r>
    </w:p>
    <w:p w14:paraId="6CE89CC7" w14:textId="77777777" w:rsidR="00054463" w:rsidRPr="00985FFA" w:rsidRDefault="00054463" w:rsidP="00054463">
      <w:pPr>
        <w:pStyle w:val="Textoindependiente2"/>
        <w:ind w:right="333"/>
        <w:rPr>
          <w:rFonts w:cs="Arial"/>
          <w:bCs/>
          <w:color w:val="000000" w:themeColor="text1"/>
          <w:szCs w:val="22"/>
          <w:lang w:val="es-MX"/>
        </w:rPr>
      </w:pPr>
      <w:r w:rsidRPr="00985FFA">
        <w:rPr>
          <w:rFonts w:cs="Arial"/>
          <w:bCs/>
          <w:color w:val="000000" w:themeColor="text1"/>
          <w:szCs w:val="22"/>
          <w:lang w:val="es-MX"/>
        </w:rPr>
        <w:t xml:space="preserve">El pago se efectuará dentro de los 20 días hábiles siguientes a la presentación de la factura, carta garantía con números de serie (en su caso), oficio de liberación a entera satisfacción de la Universidad Autónoma del Estado de Hidalgo y nota entrega por lo que deberán presentar escrito con las firmas de recibido y aceptación de todos los bienes a entera conformidad con el área responsable en donde fueron entregados. </w:t>
      </w:r>
    </w:p>
    <w:p w14:paraId="11296A9A" w14:textId="77777777" w:rsidR="00054463" w:rsidRPr="00985FFA" w:rsidRDefault="00054463" w:rsidP="00054463">
      <w:pPr>
        <w:pStyle w:val="Textoindependiente2"/>
        <w:ind w:right="333"/>
        <w:rPr>
          <w:rFonts w:cs="Arial"/>
          <w:bCs/>
          <w:color w:val="000000" w:themeColor="text1"/>
          <w:szCs w:val="22"/>
          <w:lang w:val="es-MX"/>
        </w:rPr>
      </w:pPr>
    </w:p>
    <w:p w14:paraId="26F3B9DE" w14:textId="32D36FA9" w:rsidR="000111F4" w:rsidRPr="00985FFA" w:rsidRDefault="00054463" w:rsidP="00054463">
      <w:pPr>
        <w:pStyle w:val="Textoindependiente2"/>
        <w:ind w:right="333"/>
        <w:rPr>
          <w:rFonts w:cs="Arial"/>
          <w:bCs/>
          <w:color w:val="000000" w:themeColor="text1"/>
          <w:szCs w:val="22"/>
          <w:lang w:val="es-MX"/>
        </w:rPr>
      </w:pPr>
      <w:r w:rsidRPr="00985FFA">
        <w:rPr>
          <w:rFonts w:cs="Arial"/>
          <w:bCs/>
          <w:color w:val="000000" w:themeColor="text1"/>
          <w:szCs w:val="22"/>
          <w:lang w:val="es-MX"/>
        </w:rPr>
        <w:t>Adicional a los documentos antes mencionados en caso de que la adjudicación por contrato supere los $500,000.00 se tendrá que realizar el Acta Entrega-Recepción de los bienes en la que participan el proveedor, área requirente, área contratante y en los casos que por la naturaleza del contrato deba participar la Contraloría General, documento que será emitida por el área requirente y/o el supervisor del contrato con asesoría del área contratante.</w:t>
      </w:r>
    </w:p>
    <w:p w14:paraId="73949B1B" w14:textId="77777777" w:rsidR="00054463" w:rsidRPr="00985FFA" w:rsidRDefault="00054463" w:rsidP="00054463">
      <w:pPr>
        <w:pStyle w:val="Textoindependiente2"/>
        <w:ind w:right="333"/>
        <w:rPr>
          <w:rFonts w:cs="Arial"/>
          <w:bCs/>
          <w:color w:val="000000" w:themeColor="text1"/>
          <w:szCs w:val="22"/>
          <w:lang w:val="es-MX"/>
        </w:rPr>
      </w:pPr>
    </w:p>
    <w:p w14:paraId="1BACB1CD" w14:textId="6678F77A" w:rsidR="000111F4" w:rsidRPr="00985FFA" w:rsidRDefault="000111F4" w:rsidP="00924943">
      <w:pPr>
        <w:pStyle w:val="Textoindependiente2"/>
        <w:ind w:right="333"/>
        <w:rPr>
          <w:rFonts w:cs="Arial"/>
          <w:bCs/>
          <w:color w:val="000000" w:themeColor="text1"/>
          <w:szCs w:val="22"/>
          <w:lang w:val="es-MX"/>
        </w:rPr>
      </w:pPr>
      <w:r w:rsidRPr="00985FFA">
        <w:rPr>
          <w:rFonts w:cs="Arial"/>
          <w:bCs/>
          <w:color w:val="000000" w:themeColor="text1"/>
          <w:szCs w:val="22"/>
          <w:lang w:val="es-MX"/>
        </w:rPr>
        <w:lastRenderedPageBreak/>
        <w:t>Posterior al pago realizado por la UAEH el proveedor deberá emitir y enviar los complementos de pago correspondientes a cada factura en un plazo no mayor a 5 días naturales. En su caso atender la notificación de la emisión a través del buzón tributario, caso contrario podría ocasionar una queja o denuncia ante el SAT.</w:t>
      </w:r>
    </w:p>
    <w:p w14:paraId="5B8E3EE3" w14:textId="77777777" w:rsidR="000111F4" w:rsidRPr="00DC7428" w:rsidRDefault="000111F4" w:rsidP="009E4941">
      <w:pPr>
        <w:pStyle w:val="Textoindependiente2"/>
        <w:ind w:right="333"/>
        <w:rPr>
          <w:rFonts w:cs="Arial"/>
          <w:bCs/>
          <w:szCs w:val="22"/>
          <w:lang w:val="es-MX"/>
        </w:rPr>
      </w:pPr>
    </w:p>
    <w:p w14:paraId="1741703C" w14:textId="77777777" w:rsidR="00FF6D50" w:rsidRPr="00DC7428" w:rsidRDefault="00FF6D50" w:rsidP="009E4941">
      <w:pPr>
        <w:pStyle w:val="Textoindependiente2"/>
        <w:ind w:right="333"/>
        <w:rPr>
          <w:rFonts w:cs="Arial"/>
          <w:bCs/>
          <w:szCs w:val="22"/>
          <w:lang w:val="es-MX"/>
        </w:rPr>
      </w:pPr>
    </w:p>
    <w:p w14:paraId="20F346DB" w14:textId="2D5A0066" w:rsidR="009E4941" w:rsidRPr="00054463" w:rsidRDefault="009E4941" w:rsidP="009E4941">
      <w:pPr>
        <w:pStyle w:val="Textoindependiente2"/>
        <w:ind w:right="333"/>
        <w:rPr>
          <w:rFonts w:cs="Arial"/>
          <w:b/>
          <w:strike/>
          <w:color w:val="FF0000"/>
          <w:szCs w:val="22"/>
          <w:lang w:val="es-MX"/>
        </w:rPr>
      </w:pPr>
      <w:r w:rsidRPr="00B866B6">
        <w:rPr>
          <w:rFonts w:cs="Arial"/>
          <w:b/>
          <w:szCs w:val="22"/>
          <w:lang w:val="es-MX"/>
        </w:rPr>
        <w:t>Garantías</w:t>
      </w:r>
      <w:r w:rsidR="00985FFA">
        <w:rPr>
          <w:rFonts w:cs="Arial"/>
          <w:b/>
          <w:szCs w:val="22"/>
          <w:lang w:val="es-MX"/>
        </w:rPr>
        <w:t>:</w:t>
      </w:r>
    </w:p>
    <w:p w14:paraId="2FF1FF2D" w14:textId="6B0E25FF" w:rsidR="009E4941" w:rsidRPr="00DC7428" w:rsidRDefault="00985FFA" w:rsidP="009E4941">
      <w:pPr>
        <w:pStyle w:val="Textoindependiente2"/>
        <w:numPr>
          <w:ilvl w:val="0"/>
          <w:numId w:val="9"/>
        </w:numPr>
        <w:ind w:right="333"/>
        <w:rPr>
          <w:rFonts w:cs="Arial"/>
          <w:b/>
          <w:szCs w:val="22"/>
          <w:lang w:val="es-MX"/>
        </w:rPr>
      </w:pPr>
      <w:r>
        <w:rPr>
          <w:rFonts w:cs="Arial"/>
          <w:b/>
          <w:szCs w:val="22"/>
          <w:lang w:val="es-MX"/>
        </w:rPr>
        <w:t>De</w:t>
      </w:r>
      <w:r w:rsidR="009E4941" w:rsidRPr="00DC7428">
        <w:rPr>
          <w:rFonts w:cs="Arial"/>
          <w:b/>
          <w:szCs w:val="22"/>
          <w:lang w:val="es-MX"/>
        </w:rPr>
        <w:t xml:space="preserve"> cumplimiento:</w:t>
      </w:r>
    </w:p>
    <w:p w14:paraId="71D71CFD" w14:textId="5F6F3357" w:rsidR="009E4941" w:rsidRPr="00985FFA" w:rsidRDefault="009E4941" w:rsidP="009E4941">
      <w:pPr>
        <w:pStyle w:val="Textoindependiente2"/>
        <w:ind w:right="333"/>
        <w:rPr>
          <w:rFonts w:cs="Arial"/>
          <w:bCs/>
          <w:color w:val="000000" w:themeColor="text1"/>
          <w:szCs w:val="22"/>
          <w:lang w:val="es-MX"/>
        </w:rPr>
      </w:pPr>
      <w:r w:rsidRPr="00DC7428">
        <w:rPr>
          <w:rFonts w:cs="Arial"/>
          <w:bCs/>
          <w:szCs w:val="22"/>
          <w:lang w:val="es-MX"/>
        </w:rPr>
        <w:t xml:space="preserve">El proveedor, en caso de resultar adjudicado del pedido, deberá entregar una fianza de cumplimiento del contrato por el 10% del </w:t>
      </w:r>
      <w:r w:rsidRPr="00985FFA">
        <w:rPr>
          <w:rFonts w:cs="Arial"/>
          <w:bCs/>
          <w:color w:val="000000" w:themeColor="text1"/>
          <w:szCs w:val="22"/>
          <w:lang w:val="es-MX"/>
        </w:rPr>
        <w:t>monto total</w:t>
      </w:r>
      <w:r w:rsidR="001B7811" w:rsidRPr="00985FFA">
        <w:rPr>
          <w:rFonts w:cs="Arial"/>
          <w:bCs/>
          <w:color w:val="000000" w:themeColor="text1"/>
          <w:szCs w:val="22"/>
          <w:lang w:val="es-MX"/>
        </w:rPr>
        <w:t xml:space="preserve"> cuando la orden de compra rebase las 300 UMAS.</w:t>
      </w:r>
    </w:p>
    <w:p w14:paraId="6480063A" w14:textId="433C2839" w:rsidR="009E4941" w:rsidRPr="000766FC" w:rsidRDefault="009E4941" w:rsidP="009E4941">
      <w:pPr>
        <w:pStyle w:val="Textoindependiente2"/>
        <w:numPr>
          <w:ilvl w:val="0"/>
          <w:numId w:val="9"/>
        </w:numPr>
        <w:ind w:right="333"/>
        <w:rPr>
          <w:rFonts w:cs="Arial"/>
          <w:b/>
          <w:color w:val="000000" w:themeColor="text1"/>
          <w:szCs w:val="22"/>
          <w:lang w:val="es-MX"/>
        </w:rPr>
      </w:pPr>
      <w:r w:rsidRPr="000766FC">
        <w:rPr>
          <w:rFonts w:cs="Arial"/>
          <w:b/>
          <w:color w:val="000000" w:themeColor="text1"/>
          <w:szCs w:val="22"/>
          <w:lang w:val="es-MX"/>
        </w:rPr>
        <w:t>Garantía de los bienes</w:t>
      </w:r>
      <w:r w:rsidR="00924943" w:rsidRPr="000766FC">
        <w:rPr>
          <w:rFonts w:cs="Arial"/>
          <w:b/>
          <w:color w:val="000000" w:themeColor="text1"/>
          <w:szCs w:val="22"/>
          <w:lang w:val="es-MX"/>
        </w:rPr>
        <w:t>/servicios</w:t>
      </w:r>
      <w:r w:rsidRPr="000766FC">
        <w:rPr>
          <w:rFonts w:cs="Arial"/>
          <w:bCs/>
          <w:color w:val="000000" w:themeColor="text1"/>
          <w:szCs w:val="22"/>
          <w:lang w:val="es-MX"/>
        </w:rPr>
        <w:t>:</w:t>
      </w:r>
    </w:p>
    <w:p w14:paraId="359C61C1" w14:textId="1357AB52" w:rsidR="00DB2DE7" w:rsidRPr="000766FC" w:rsidRDefault="009E4941" w:rsidP="009E4941">
      <w:pPr>
        <w:pStyle w:val="Textoindependiente2"/>
        <w:ind w:right="333"/>
        <w:rPr>
          <w:rFonts w:cs="Arial"/>
          <w:bCs/>
          <w:color w:val="000000" w:themeColor="text1"/>
          <w:szCs w:val="22"/>
          <w:lang w:val="es-MX"/>
        </w:rPr>
      </w:pPr>
      <w:r w:rsidRPr="000766FC">
        <w:rPr>
          <w:rFonts w:cs="Arial"/>
          <w:bCs/>
          <w:color w:val="000000" w:themeColor="text1"/>
          <w:szCs w:val="22"/>
          <w:lang w:val="es-MX"/>
        </w:rPr>
        <w:t xml:space="preserve">El proveedor deberá ofrecer una garantía mínima de </w:t>
      </w:r>
      <w:r w:rsidRPr="00985FFA">
        <w:rPr>
          <w:rFonts w:cs="Arial"/>
          <w:bCs/>
          <w:color w:val="000000" w:themeColor="text1"/>
          <w:szCs w:val="22"/>
          <w:highlight w:val="yellow"/>
          <w:lang w:val="es-MX"/>
        </w:rPr>
        <w:t>un año</w:t>
      </w:r>
      <w:r w:rsidRPr="000766FC">
        <w:rPr>
          <w:rFonts w:cs="Arial"/>
          <w:bCs/>
          <w:color w:val="000000" w:themeColor="text1"/>
          <w:szCs w:val="22"/>
          <w:lang w:val="es-MX"/>
        </w:rPr>
        <w:t xml:space="preserve"> a partir </w:t>
      </w:r>
      <w:r w:rsidRPr="00985FFA">
        <w:rPr>
          <w:rFonts w:cs="Arial"/>
          <w:bCs/>
          <w:color w:val="000000" w:themeColor="text1"/>
          <w:szCs w:val="22"/>
          <w:lang w:val="es-MX"/>
        </w:rPr>
        <w:t>de la</w:t>
      </w:r>
      <w:r w:rsidR="000450AD" w:rsidRPr="00985FFA">
        <w:rPr>
          <w:rFonts w:cs="Arial"/>
          <w:bCs/>
          <w:color w:val="000000" w:themeColor="text1"/>
          <w:szCs w:val="22"/>
          <w:lang w:val="es-MX"/>
        </w:rPr>
        <w:t xml:space="preserve"> adquisición</w:t>
      </w:r>
      <w:r w:rsidR="00066C56" w:rsidRPr="00985FFA">
        <w:rPr>
          <w:rFonts w:cs="Arial"/>
          <w:bCs/>
          <w:color w:val="000000" w:themeColor="text1"/>
          <w:szCs w:val="22"/>
          <w:lang w:val="es-MX"/>
        </w:rPr>
        <w:t>,</w:t>
      </w:r>
      <w:r w:rsidRPr="00985FFA">
        <w:rPr>
          <w:rFonts w:cs="Arial"/>
          <w:bCs/>
          <w:color w:val="000000" w:themeColor="text1"/>
          <w:szCs w:val="22"/>
          <w:lang w:val="es-MX"/>
        </w:rPr>
        <w:t xml:space="preserve"> instalación y puesta en marcha, que cubra defectos de fabricación, así </w:t>
      </w:r>
      <w:r w:rsidRPr="000766FC">
        <w:rPr>
          <w:rFonts w:cs="Arial"/>
          <w:bCs/>
          <w:color w:val="000000" w:themeColor="text1"/>
          <w:szCs w:val="22"/>
          <w:lang w:val="es-MX"/>
        </w:rPr>
        <w:t>como la reparación y/o reposición de los bienes.</w:t>
      </w:r>
    </w:p>
    <w:p w14:paraId="0D0F81B2" w14:textId="7CF06207" w:rsidR="009E4941" w:rsidRPr="00985FFA" w:rsidRDefault="009E4941" w:rsidP="00415879">
      <w:pPr>
        <w:pStyle w:val="Textoindependiente2"/>
        <w:numPr>
          <w:ilvl w:val="0"/>
          <w:numId w:val="9"/>
        </w:numPr>
        <w:ind w:right="333"/>
        <w:rPr>
          <w:rFonts w:cs="Arial"/>
          <w:b/>
          <w:color w:val="000000" w:themeColor="text1"/>
          <w:szCs w:val="22"/>
          <w:highlight w:val="yellow"/>
          <w:lang w:val="es-MX"/>
        </w:rPr>
      </w:pPr>
      <w:r w:rsidRPr="00985FFA">
        <w:rPr>
          <w:rFonts w:cs="Arial"/>
          <w:b/>
          <w:color w:val="000000" w:themeColor="text1"/>
          <w:szCs w:val="22"/>
          <w:highlight w:val="yellow"/>
          <w:lang w:val="es-MX"/>
        </w:rPr>
        <w:t xml:space="preserve">Normas de calidad de los bienes </w:t>
      </w:r>
      <w:r w:rsidRPr="00985FFA">
        <w:rPr>
          <w:rFonts w:cs="Arial"/>
          <w:bCs/>
          <w:color w:val="000000" w:themeColor="text1"/>
          <w:szCs w:val="22"/>
          <w:highlight w:val="yellow"/>
          <w:lang w:val="es-MX"/>
        </w:rPr>
        <w:t>(cuando se estime procedente)</w:t>
      </w:r>
      <w:r w:rsidRPr="00985FFA">
        <w:rPr>
          <w:rFonts w:cs="Arial"/>
          <w:b/>
          <w:color w:val="000000" w:themeColor="text1"/>
          <w:szCs w:val="22"/>
          <w:highlight w:val="yellow"/>
          <w:lang w:val="es-MX"/>
        </w:rPr>
        <w:t>:</w:t>
      </w:r>
    </w:p>
    <w:p w14:paraId="24DE7D65" w14:textId="78A414DF" w:rsidR="009E4941" w:rsidRPr="00985FFA" w:rsidRDefault="009E4941" w:rsidP="00B22279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333"/>
        <w:rPr>
          <w:rFonts w:cs="Arial"/>
          <w:bCs/>
          <w:color w:val="000000" w:themeColor="text1"/>
          <w:szCs w:val="22"/>
          <w:highlight w:val="yellow"/>
          <w:lang w:val="es-MX"/>
        </w:rPr>
      </w:pPr>
      <w:r w:rsidRPr="00985FFA">
        <w:rPr>
          <w:rFonts w:cs="Arial"/>
          <w:bCs/>
          <w:color w:val="000000" w:themeColor="text1"/>
          <w:szCs w:val="22"/>
          <w:highlight w:val="yellow"/>
          <w:lang w:val="es-MX"/>
        </w:rPr>
        <w:t xml:space="preserve">En caso de requerir normas de calidad (NOMS, NMX, normas internacionales u otras) el Centro de Costos deberá precisar cuáles de estas aplicarán, identificando el bien o bienes que serán sujetos de su cumplimiento. </w:t>
      </w:r>
    </w:p>
    <w:p w14:paraId="3E316073" w14:textId="5F884910" w:rsidR="00B22279" w:rsidRPr="00985FFA" w:rsidRDefault="00DB2DE7" w:rsidP="00415879">
      <w:pPr>
        <w:pStyle w:val="Textoindependiente2"/>
        <w:numPr>
          <w:ilvl w:val="0"/>
          <w:numId w:val="9"/>
        </w:numPr>
        <w:ind w:right="333"/>
        <w:rPr>
          <w:rFonts w:cs="Arial"/>
          <w:b/>
          <w:color w:val="000000" w:themeColor="text1"/>
          <w:szCs w:val="22"/>
          <w:highlight w:val="yellow"/>
          <w:lang w:val="es-MX"/>
        </w:rPr>
      </w:pPr>
      <w:r w:rsidRPr="00985FFA">
        <w:rPr>
          <w:rFonts w:cs="Arial"/>
          <w:b/>
          <w:color w:val="000000" w:themeColor="text1"/>
          <w:szCs w:val="22"/>
          <w:highlight w:val="yellow"/>
          <w:lang w:val="es-MX"/>
        </w:rPr>
        <w:t>Otras consideraciones</w:t>
      </w:r>
    </w:p>
    <w:p w14:paraId="0461769E" w14:textId="6C22AD39" w:rsidR="00DB2DE7" w:rsidRPr="00985FFA" w:rsidRDefault="00653C6E" w:rsidP="009E4941">
      <w:pPr>
        <w:pStyle w:val="Textoindependiente2"/>
        <w:ind w:right="333"/>
        <w:rPr>
          <w:rFonts w:cs="Arial"/>
          <w:b/>
          <w:color w:val="000000" w:themeColor="text1"/>
          <w:szCs w:val="22"/>
          <w:highlight w:val="yellow"/>
          <w:lang w:val="es-MX"/>
        </w:rPr>
      </w:pPr>
      <w:r w:rsidRPr="00985FFA">
        <w:rPr>
          <w:rFonts w:cs="Arial"/>
          <w:b/>
          <w:color w:val="000000" w:themeColor="text1"/>
          <w:szCs w:val="22"/>
          <w:highlight w:val="yellow"/>
          <w:lang w:val="es-MX"/>
        </w:rPr>
        <w:t xml:space="preserve">Ejemplo: </w:t>
      </w:r>
      <w:r w:rsidR="00DB2DE7" w:rsidRPr="00985FFA">
        <w:rPr>
          <w:rFonts w:cs="Arial"/>
          <w:b/>
          <w:color w:val="000000" w:themeColor="text1"/>
          <w:szCs w:val="22"/>
          <w:highlight w:val="yellow"/>
          <w:lang w:val="es-MX"/>
        </w:rPr>
        <w:t>En caso de que la cotización incluya suministro e instalación de los bienes deberá desglosar claramente el costo de cada concepto por separado.</w:t>
      </w:r>
    </w:p>
    <w:p w14:paraId="06E3363D" w14:textId="3B62C8D3" w:rsidR="00DB2DE7" w:rsidRPr="000766FC" w:rsidRDefault="00DB2DE7" w:rsidP="009E4941">
      <w:pPr>
        <w:pStyle w:val="Textoindependiente2"/>
        <w:ind w:right="333"/>
        <w:rPr>
          <w:rFonts w:cs="Arial"/>
          <w:b/>
          <w:color w:val="000000" w:themeColor="text1"/>
          <w:szCs w:val="22"/>
          <w:lang w:val="es-MX"/>
        </w:rPr>
      </w:pPr>
      <w:r w:rsidRPr="00985FFA">
        <w:rPr>
          <w:rFonts w:cs="Arial"/>
          <w:b/>
          <w:color w:val="000000" w:themeColor="text1"/>
          <w:szCs w:val="22"/>
          <w:highlight w:val="yellow"/>
          <w:lang w:val="es-MX"/>
        </w:rPr>
        <w:t xml:space="preserve">En caso de ser un contrato abierto agregar en este rubro las </w:t>
      </w:r>
      <w:r w:rsidR="00653C6E" w:rsidRPr="00985FFA">
        <w:rPr>
          <w:rFonts w:cs="Arial"/>
          <w:b/>
          <w:color w:val="000000" w:themeColor="text1"/>
          <w:szCs w:val="22"/>
          <w:highlight w:val="yellow"/>
          <w:lang w:val="es-MX"/>
        </w:rPr>
        <w:t>especificaciones.</w:t>
      </w:r>
    </w:p>
    <w:p w14:paraId="5586B80D" w14:textId="77777777" w:rsidR="00B22279" w:rsidRPr="00DC7428" w:rsidRDefault="00B22279" w:rsidP="009E4941">
      <w:pPr>
        <w:pStyle w:val="Textoindependiente2"/>
        <w:ind w:right="333"/>
        <w:rPr>
          <w:rFonts w:cs="Arial"/>
          <w:b/>
          <w:szCs w:val="22"/>
          <w:lang w:val="es-MX"/>
        </w:rPr>
      </w:pPr>
    </w:p>
    <w:p w14:paraId="067D4432" w14:textId="074DFA44" w:rsidR="009E4941" w:rsidRPr="00DC7428" w:rsidRDefault="009E4941" w:rsidP="009E4941">
      <w:pPr>
        <w:pStyle w:val="Textoindependiente2"/>
        <w:ind w:right="333"/>
        <w:rPr>
          <w:rFonts w:cs="Arial"/>
          <w:b/>
          <w:szCs w:val="22"/>
          <w:lang w:val="es-MX"/>
        </w:rPr>
      </w:pPr>
      <w:r w:rsidRPr="00DC7428">
        <w:rPr>
          <w:rFonts w:cs="Arial"/>
          <w:b/>
          <w:szCs w:val="22"/>
          <w:lang w:val="es-MX"/>
        </w:rPr>
        <w:t>Penas convencionales o deducciones</w:t>
      </w:r>
    </w:p>
    <w:p w14:paraId="0EADD4A2" w14:textId="77777777" w:rsidR="009E4941" w:rsidRPr="00985FFA" w:rsidRDefault="009E4941" w:rsidP="009E4941">
      <w:pPr>
        <w:pStyle w:val="Textoindependiente2"/>
        <w:ind w:right="333"/>
        <w:rPr>
          <w:rFonts w:cs="Arial"/>
          <w:bCs/>
          <w:color w:val="000000" w:themeColor="text1"/>
          <w:szCs w:val="22"/>
          <w:lang w:val="es-MX"/>
        </w:rPr>
      </w:pPr>
      <w:r w:rsidRPr="00DC7428">
        <w:rPr>
          <w:rFonts w:cs="Arial"/>
          <w:bCs/>
          <w:szCs w:val="22"/>
          <w:lang w:val="es-MX"/>
        </w:rPr>
        <w:t xml:space="preserve">En </w:t>
      </w:r>
      <w:r w:rsidRPr="00985FFA">
        <w:rPr>
          <w:rFonts w:cs="Arial"/>
          <w:bCs/>
          <w:color w:val="000000" w:themeColor="text1"/>
          <w:szCs w:val="22"/>
          <w:lang w:val="es-MX"/>
        </w:rPr>
        <w:t>caso de adjudicación, el proveedor podrá ser acreedor a penas convencionales por:</w:t>
      </w:r>
    </w:p>
    <w:p w14:paraId="3DC3139B" w14:textId="02CD8D3F" w:rsidR="009E4941" w:rsidRPr="00DC7428" w:rsidRDefault="009E4941" w:rsidP="009E4941">
      <w:pPr>
        <w:pStyle w:val="Textoindependiente2"/>
        <w:ind w:right="333"/>
        <w:rPr>
          <w:rFonts w:cs="Arial"/>
          <w:bCs/>
          <w:szCs w:val="22"/>
          <w:lang w:val="es-MX"/>
        </w:rPr>
      </w:pPr>
      <w:r w:rsidRPr="00985FFA">
        <w:rPr>
          <w:rFonts w:cs="Arial"/>
          <w:bCs/>
          <w:color w:val="000000" w:themeColor="text1"/>
          <w:szCs w:val="22"/>
          <w:lang w:val="es-MX"/>
        </w:rPr>
        <w:t xml:space="preserve">a) </w:t>
      </w:r>
      <w:r w:rsidR="00EB0116" w:rsidRPr="00985FFA">
        <w:rPr>
          <w:rFonts w:cs="Arial"/>
          <w:bCs/>
          <w:color w:val="000000" w:themeColor="text1"/>
          <w:szCs w:val="22"/>
          <w:lang w:val="es-MX"/>
        </w:rPr>
        <w:t>Por a</w:t>
      </w:r>
      <w:r w:rsidRPr="00985FFA">
        <w:rPr>
          <w:rFonts w:cs="Arial"/>
          <w:bCs/>
          <w:color w:val="000000" w:themeColor="text1"/>
          <w:szCs w:val="22"/>
          <w:lang w:val="es-MX"/>
        </w:rPr>
        <w:t xml:space="preserve">traso en el cumplimiento de las fechas pactadas de entrega o de la prestación del </w:t>
      </w:r>
      <w:r w:rsidRPr="00DC7428">
        <w:rPr>
          <w:rFonts w:cs="Arial"/>
          <w:bCs/>
          <w:szCs w:val="22"/>
          <w:lang w:val="es-MX"/>
        </w:rPr>
        <w:t>servicio o por cumplimiento parcial o deficiente de las obligaciones, se calculará a razón del .01 de penalización establecido en el contrato para tal efecto, aplicado al valor de los bienes, arrendamientos o servicios que hayan sido entregados o prestados con atraso y de manera proporcional al importe de la garantía de cumplimiento que corresponda a la partida de que se trate y cuando el motivo de retraso sea imputable al proveedor adjudicado.</w:t>
      </w:r>
    </w:p>
    <w:p w14:paraId="7FD40975" w14:textId="77777777" w:rsidR="009E4941" w:rsidRPr="00DC7428" w:rsidRDefault="009E4941" w:rsidP="009E4941">
      <w:pPr>
        <w:pStyle w:val="Textoindependiente2"/>
        <w:ind w:right="333"/>
        <w:rPr>
          <w:rFonts w:cs="Arial"/>
          <w:bCs/>
          <w:szCs w:val="22"/>
          <w:lang w:val="es-MX"/>
        </w:rPr>
      </w:pPr>
    </w:p>
    <w:p w14:paraId="047BB9C7" w14:textId="77777777" w:rsidR="009E4941" w:rsidRPr="00DC7428" w:rsidRDefault="009E4941" w:rsidP="009E4941">
      <w:pPr>
        <w:pStyle w:val="Textoindependiente2"/>
        <w:ind w:right="333"/>
        <w:rPr>
          <w:rFonts w:cs="Arial"/>
          <w:bCs/>
          <w:szCs w:val="22"/>
          <w:lang w:val="es-MX"/>
        </w:rPr>
      </w:pPr>
      <w:r w:rsidRPr="00DC7428">
        <w:rPr>
          <w:rFonts w:cs="Arial"/>
          <w:bCs/>
          <w:szCs w:val="22"/>
          <w:lang w:val="es-MX"/>
        </w:rPr>
        <w:t xml:space="preserve">b) Las deducciones al pago de bienes o servicios con motivo del cumplimiento parcial o deficiente en que pudiera incurrir el proveedor respecto a las partidas o conceptos que integran el contrato serán determinadas en función de los bienes entregados o servicios prestados de manera parcial o deficiente y se establecerá el límite de incumplimiento a </w:t>
      </w:r>
      <w:r w:rsidRPr="00DC7428">
        <w:rPr>
          <w:rFonts w:cs="Arial"/>
          <w:bCs/>
          <w:szCs w:val="22"/>
          <w:lang w:val="es-MX"/>
        </w:rPr>
        <w:lastRenderedPageBreak/>
        <w:t>partir del cual se podrá cancelar total o parcialmente las partidas o conceptos no entregados, o bien rescindir el contrato.</w:t>
      </w:r>
    </w:p>
    <w:p w14:paraId="1992CCE7" w14:textId="77777777" w:rsidR="009E4941" w:rsidRPr="00DC7428" w:rsidRDefault="009E4941" w:rsidP="009E4941">
      <w:pPr>
        <w:pStyle w:val="Textoindependiente2"/>
        <w:ind w:right="333"/>
        <w:rPr>
          <w:rFonts w:cs="Arial"/>
          <w:bCs/>
          <w:szCs w:val="22"/>
          <w:lang w:val="es-MX"/>
        </w:rPr>
      </w:pPr>
    </w:p>
    <w:p w14:paraId="2FCB89F1" w14:textId="72DE563F" w:rsidR="009E4941" w:rsidRPr="00DC7428" w:rsidRDefault="009E4941" w:rsidP="009E4941">
      <w:pPr>
        <w:pStyle w:val="Textoindependiente2"/>
        <w:ind w:right="333"/>
        <w:rPr>
          <w:rFonts w:cs="Arial"/>
          <w:bCs/>
          <w:szCs w:val="22"/>
          <w:lang w:val="es-MX"/>
        </w:rPr>
      </w:pPr>
      <w:r w:rsidRPr="00DC7428">
        <w:rPr>
          <w:rFonts w:cs="Arial"/>
          <w:bCs/>
          <w:szCs w:val="22"/>
          <w:lang w:val="es-MX"/>
        </w:rPr>
        <w:t>El importe máximo de las penas convencionales o deducciones será del 10% del valor del contrato</w:t>
      </w:r>
      <w:r w:rsidR="001B7811">
        <w:rPr>
          <w:rFonts w:cs="Arial"/>
          <w:bCs/>
          <w:szCs w:val="22"/>
          <w:lang w:val="es-MX"/>
        </w:rPr>
        <w:t xml:space="preserve">, </w:t>
      </w:r>
      <w:r w:rsidRPr="00DC7428">
        <w:rPr>
          <w:rFonts w:cs="Arial"/>
          <w:bCs/>
          <w:szCs w:val="22"/>
          <w:lang w:val="es-MX"/>
        </w:rPr>
        <w:t>no deberá exceder la parte proporcional de la garantía de cumplimiento que le corresponda del monto total del contrato, a partir del cual se podrán cancelar la o las partidas objeto del incumplimiento parcial o deficiente, o bien, rescindir el contrato, hacer exigible la garantía de cumplimiento y en su caso la devolución del pago por concepto de anticipo.</w:t>
      </w:r>
    </w:p>
    <w:p w14:paraId="2E77BC17" w14:textId="77777777" w:rsidR="009E4941" w:rsidRPr="00DC7428" w:rsidRDefault="009E4941" w:rsidP="009E4941">
      <w:pPr>
        <w:pStyle w:val="Textoindependiente2"/>
        <w:ind w:right="333"/>
        <w:rPr>
          <w:rFonts w:cs="Arial"/>
          <w:bCs/>
          <w:szCs w:val="22"/>
          <w:lang w:val="es-MX"/>
        </w:rPr>
      </w:pPr>
    </w:p>
    <w:p w14:paraId="42779A84" w14:textId="77777777" w:rsidR="009E4941" w:rsidRPr="00DC7428" w:rsidRDefault="009E4941" w:rsidP="009E4941">
      <w:pPr>
        <w:pStyle w:val="Textoindependiente2"/>
        <w:ind w:right="333"/>
        <w:rPr>
          <w:rFonts w:cs="Arial"/>
          <w:b/>
          <w:szCs w:val="22"/>
          <w:lang w:val="es-MX"/>
        </w:rPr>
      </w:pPr>
      <w:r w:rsidRPr="00DC7428">
        <w:rPr>
          <w:rFonts w:cs="Arial"/>
          <w:b/>
          <w:szCs w:val="22"/>
          <w:lang w:val="es-MX"/>
        </w:rPr>
        <w:t>Acreditación de derechos exclusivos y/o patentes.</w:t>
      </w:r>
    </w:p>
    <w:p w14:paraId="016FA3D5" w14:textId="57DFD206" w:rsidR="009E4941" w:rsidRPr="00DC7428" w:rsidRDefault="009E4941" w:rsidP="009E4941">
      <w:pPr>
        <w:pStyle w:val="Textoindependiente2"/>
        <w:ind w:right="335"/>
        <w:rPr>
          <w:rFonts w:cs="Arial"/>
          <w:bCs/>
          <w:szCs w:val="22"/>
          <w:lang w:val="es-MX"/>
        </w:rPr>
      </w:pPr>
      <w:r w:rsidRPr="00DC7428">
        <w:rPr>
          <w:rFonts w:cs="Arial"/>
          <w:bCs/>
          <w:szCs w:val="22"/>
          <w:lang w:val="es-MX"/>
        </w:rPr>
        <w:t>De poseer la titularidad o el licenciamiento exclusivo de patentes, derechos de autor, u otros derechos exclusivos de los bienes y servicios que pretender contratar la UAEH, y estos se encuentran vigentes previo a la presente solicitud y así permanecerán al menos por los próximos 90-noventa días, deberá manifestarlo en su propuesta y acreditarlo con la documentación legal pertinente, proveyendo de la información suficiente para que la UAEH esté en posibilidad de confirmar la información.</w:t>
      </w:r>
    </w:p>
    <w:p w14:paraId="40890EBD" w14:textId="77777777" w:rsidR="009E4941" w:rsidRPr="00DC7428" w:rsidRDefault="009E4941" w:rsidP="009E4941">
      <w:pPr>
        <w:pStyle w:val="Textoindependiente2"/>
        <w:ind w:right="335"/>
        <w:rPr>
          <w:rFonts w:cs="Arial"/>
          <w:bCs/>
          <w:szCs w:val="22"/>
          <w:lang w:val="es-MX"/>
        </w:rPr>
      </w:pPr>
    </w:p>
    <w:p w14:paraId="32ECC8BE" w14:textId="65074B57" w:rsidR="009E4941" w:rsidRPr="00DC7428" w:rsidRDefault="009E4941" w:rsidP="009E4941">
      <w:pPr>
        <w:pStyle w:val="Textoindependiente2"/>
        <w:ind w:right="333"/>
        <w:rPr>
          <w:rFonts w:cs="Arial"/>
          <w:b/>
          <w:szCs w:val="22"/>
          <w:lang w:val="es-MX"/>
        </w:rPr>
      </w:pPr>
      <w:r w:rsidRPr="00DC7428">
        <w:rPr>
          <w:rFonts w:cs="Arial"/>
          <w:b/>
          <w:szCs w:val="22"/>
          <w:lang w:val="es-MX"/>
        </w:rPr>
        <w:t>Documentación que integra la propuesta del proveedor.</w:t>
      </w:r>
    </w:p>
    <w:p w14:paraId="63E22AE9" w14:textId="77777777" w:rsidR="009E4941" w:rsidRPr="00DC7428" w:rsidRDefault="009E4941" w:rsidP="009E4941">
      <w:pPr>
        <w:pStyle w:val="Textoindependiente2"/>
        <w:ind w:right="333"/>
        <w:rPr>
          <w:rFonts w:cs="Arial"/>
          <w:b/>
          <w:szCs w:val="22"/>
          <w:lang w:val="es-MX"/>
        </w:rPr>
      </w:pPr>
    </w:p>
    <w:p w14:paraId="40DDFADD" w14:textId="77777777" w:rsidR="009E4941" w:rsidRPr="00DC7428" w:rsidRDefault="009E4941" w:rsidP="009E4941">
      <w:pPr>
        <w:pStyle w:val="Textodebloque"/>
        <w:numPr>
          <w:ilvl w:val="0"/>
          <w:numId w:val="10"/>
        </w:numPr>
        <w:ind w:right="333"/>
        <w:jc w:val="both"/>
        <w:rPr>
          <w:color w:val="000000" w:themeColor="text1"/>
          <w:sz w:val="22"/>
          <w:lang w:val="es-MX"/>
        </w:rPr>
      </w:pPr>
      <w:r w:rsidRPr="00DC7428">
        <w:rPr>
          <w:color w:val="000000" w:themeColor="text1"/>
          <w:sz w:val="22"/>
          <w:lang w:val="es-MX"/>
        </w:rPr>
        <w:t xml:space="preserve">Propuesta Técnica </w:t>
      </w:r>
    </w:p>
    <w:p w14:paraId="23EFE982" w14:textId="4D15C653" w:rsidR="009E4941" w:rsidRPr="00985FFA" w:rsidRDefault="009E4941" w:rsidP="00465E0C">
      <w:pPr>
        <w:pStyle w:val="Textodebloque"/>
        <w:numPr>
          <w:ilvl w:val="0"/>
          <w:numId w:val="11"/>
        </w:numPr>
        <w:ind w:left="1199" w:right="333" w:hanging="425"/>
        <w:jc w:val="both"/>
        <w:rPr>
          <w:bCs/>
          <w:szCs w:val="20"/>
        </w:rPr>
      </w:pPr>
      <w:r w:rsidRPr="00985FFA">
        <w:rPr>
          <w:b w:val="0"/>
          <w:bCs/>
          <w:sz w:val="22"/>
          <w:lang w:val="es-MX"/>
        </w:rPr>
        <w:t xml:space="preserve">La propuesta </w:t>
      </w:r>
      <w:r w:rsidRPr="00985FFA">
        <w:rPr>
          <w:b w:val="0"/>
          <w:bCs/>
          <w:color w:val="000000" w:themeColor="text1"/>
          <w:sz w:val="22"/>
          <w:lang w:val="es-MX"/>
        </w:rPr>
        <w:t xml:space="preserve">deberá presentarse en </w:t>
      </w:r>
      <w:r w:rsidR="001B7811" w:rsidRPr="00985FFA">
        <w:rPr>
          <w:color w:val="000000" w:themeColor="text1"/>
          <w:sz w:val="22"/>
          <w:lang w:val="es-MX"/>
        </w:rPr>
        <w:t>hoja membretada, firmada</w:t>
      </w:r>
      <w:r w:rsidR="00744D57" w:rsidRPr="00985FFA">
        <w:rPr>
          <w:color w:val="000000" w:themeColor="text1"/>
          <w:sz w:val="22"/>
          <w:lang w:val="es-MX"/>
        </w:rPr>
        <w:t>,</w:t>
      </w:r>
      <w:r w:rsidR="008238F3" w:rsidRPr="00985FFA">
        <w:rPr>
          <w:color w:val="000000" w:themeColor="text1"/>
          <w:sz w:val="22"/>
          <w:lang w:val="es-MX"/>
        </w:rPr>
        <w:t xml:space="preserve"> con fecha</w:t>
      </w:r>
      <w:r w:rsidR="001B7811" w:rsidRPr="00985FFA">
        <w:rPr>
          <w:color w:val="000000" w:themeColor="text1"/>
          <w:sz w:val="22"/>
          <w:lang w:val="es-MX"/>
        </w:rPr>
        <w:t xml:space="preserve"> y</w:t>
      </w:r>
      <w:r w:rsidR="008238F3" w:rsidRPr="00985FFA">
        <w:rPr>
          <w:color w:val="000000" w:themeColor="text1"/>
          <w:sz w:val="22"/>
          <w:lang w:val="es-MX"/>
        </w:rPr>
        <w:t xml:space="preserve"> </w:t>
      </w:r>
      <w:r w:rsidR="001B7811" w:rsidRPr="00985FFA">
        <w:rPr>
          <w:color w:val="000000" w:themeColor="text1"/>
          <w:sz w:val="22"/>
          <w:lang w:val="es-MX"/>
        </w:rPr>
        <w:t>datos de la empresa (Nombre completo, dirección, teléfono, correo electrónico y RFC).</w:t>
      </w:r>
      <w:r w:rsidR="000111F4" w:rsidRPr="00985FFA">
        <w:rPr>
          <w:color w:val="000000" w:themeColor="text1"/>
          <w:sz w:val="22"/>
          <w:lang w:val="es-MX"/>
        </w:rPr>
        <w:t xml:space="preserve"> </w:t>
      </w:r>
    </w:p>
    <w:p w14:paraId="45DDD833" w14:textId="77777777" w:rsidR="009E4941" w:rsidRPr="00DC7428" w:rsidRDefault="009E4941" w:rsidP="009E4941">
      <w:pPr>
        <w:pStyle w:val="Textodebloque"/>
        <w:numPr>
          <w:ilvl w:val="0"/>
          <w:numId w:val="11"/>
        </w:numPr>
        <w:ind w:left="1068" w:right="333"/>
        <w:jc w:val="both"/>
        <w:rPr>
          <w:b w:val="0"/>
          <w:i/>
          <w:iCs/>
          <w:color w:val="000000" w:themeColor="text1"/>
          <w:sz w:val="22"/>
          <w:lang w:val="es-MX"/>
        </w:rPr>
      </w:pPr>
      <w:r w:rsidRPr="00DC7428">
        <w:rPr>
          <w:b w:val="0"/>
          <w:i/>
          <w:iCs/>
          <w:sz w:val="22"/>
          <w:lang w:val="es-MX"/>
        </w:rPr>
        <w:t>En su caso, presentar catálogos que contengan imágenes y/o ficha técnica del fabricante.</w:t>
      </w:r>
    </w:p>
    <w:p w14:paraId="6ABBEA4D" w14:textId="77777777" w:rsidR="009E4941" w:rsidRPr="00DC7428" w:rsidRDefault="009E4941" w:rsidP="009E4941">
      <w:pPr>
        <w:pStyle w:val="Textodebloque"/>
        <w:ind w:left="348" w:right="333"/>
        <w:jc w:val="both"/>
        <w:rPr>
          <w:color w:val="000000" w:themeColor="text1"/>
          <w:sz w:val="22"/>
          <w:lang w:val="es-MX"/>
        </w:rPr>
      </w:pPr>
    </w:p>
    <w:p w14:paraId="46187AA4" w14:textId="77777777" w:rsidR="009E4941" w:rsidRPr="00DC7428" w:rsidRDefault="009E4941" w:rsidP="009E4941">
      <w:pPr>
        <w:pStyle w:val="Textoindependiente2"/>
        <w:numPr>
          <w:ilvl w:val="0"/>
          <w:numId w:val="11"/>
        </w:numPr>
        <w:ind w:left="1068" w:right="333"/>
        <w:rPr>
          <w:rFonts w:cs="Arial"/>
          <w:i/>
          <w:iCs/>
          <w:color w:val="000000" w:themeColor="text1"/>
          <w:szCs w:val="22"/>
          <w:lang w:val="es-MX"/>
        </w:rPr>
      </w:pPr>
      <w:r w:rsidRPr="00DC7428">
        <w:rPr>
          <w:rFonts w:cs="Arial"/>
          <w:i/>
          <w:iCs/>
          <w:color w:val="000000" w:themeColor="text1"/>
          <w:szCs w:val="22"/>
          <w:lang w:val="es-MX"/>
        </w:rPr>
        <w:t xml:space="preserve">En su caso, acreditación de </w:t>
      </w:r>
      <w:r w:rsidRPr="00DC7428">
        <w:rPr>
          <w:rFonts w:cs="Arial"/>
          <w:bCs/>
          <w:i/>
          <w:iCs/>
          <w:szCs w:val="22"/>
          <w:lang w:val="es-MX"/>
        </w:rPr>
        <w:t>titularidad o el licenciamiento exclusivo de patentes, derechos de autor, u otros derechos exclusivos de los bienes y servicios que pretender contratar la UAEH.</w:t>
      </w:r>
    </w:p>
    <w:p w14:paraId="3425CA48" w14:textId="77777777" w:rsidR="009E4941" w:rsidRPr="00DC7428" w:rsidRDefault="009E4941" w:rsidP="009E4941">
      <w:pPr>
        <w:pStyle w:val="Textoindependiente2"/>
        <w:ind w:right="333"/>
        <w:rPr>
          <w:rFonts w:cs="Arial"/>
          <w:b/>
          <w:szCs w:val="22"/>
          <w:lang w:val="es-MX"/>
        </w:rPr>
      </w:pPr>
    </w:p>
    <w:p w14:paraId="28CE0ACB" w14:textId="77777777" w:rsidR="009E4941" w:rsidRPr="00985FFA" w:rsidRDefault="009E4941" w:rsidP="009E4941">
      <w:pPr>
        <w:pStyle w:val="Textoindependiente2"/>
        <w:numPr>
          <w:ilvl w:val="0"/>
          <w:numId w:val="10"/>
        </w:numPr>
        <w:ind w:right="333"/>
        <w:rPr>
          <w:rFonts w:cs="Arial"/>
          <w:b/>
          <w:color w:val="000000" w:themeColor="text1"/>
          <w:szCs w:val="22"/>
          <w:lang w:val="es-MX"/>
        </w:rPr>
      </w:pPr>
      <w:r w:rsidRPr="00DC7428">
        <w:rPr>
          <w:rFonts w:cs="Arial"/>
          <w:b/>
          <w:szCs w:val="22"/>
          <w:lang w:val="es-MX"/>
        </w:rPr>
        <w:t>Propuesta Económica</w:t>
      </w:r>
    </w:p>
    <w:p w14:paraId="5F78D2F9" w14:textId="24AEE052" w:rsidR="001B7811" w:rsidRDefault="001B7811" w:rsidP="001B7811">
      <w:pPr>
        <w:pStyle w:val="Textoindependiente2"/>
        <w:numPr>
          <w:ilvl w:val="0"/>
          <w:numId w:val="16"/>
        </w:numPr>
        <w:ind w:right="333"/>
        <w:rPr>
          <w:rFonts w:cs="Arial"/>
          <w:bCs/>
          <w:szCs w:val="22"/>
          <w:lang w:val="es-MX"/>
        </w:rPr>
      </w:pPr>
      <w:r w:rsidRPr="00985FFA">
        <w:rPr>
          <w:rFonts w:cs="Arial"/>
          <w:bCs/>
          <w:color w:val="000000" w:themeColor="text1"/>
          <w:szCs w:val="22"/>
          <w:lang w:val="es-MX"/>
        </w:rPr>
        <w:t xml:space="preserve">La propuesta deberá presentarse </w:t>
      </w:r>
      <w:r w:rsidRPr="00985FFA">
        <w:rPr>
          <w:rFonts w:eastAsiaTheme="minorHAnsi" w:cs="Arial"/>
          <w:b/>
          <w:bCs/>
          <w:color w:val="000000" w:themeColor="text1"/>
          <w:szCs w:val="22"/>
          <w:lang w:val="es-MX" w:eastAsia="en-US"/>
        </w:rPr>
        <w:t xml:space="preserve">hoja membretada, firmada </w:t>
      </w:r>
      <w:r w:rsidR="008238F3" w:rsidRPr="00985FFA">
        <w:rPr>
          <w:rFonts w:eastAsiaTheme="minorHAnsi" w:cs="Arial"/>
          <w:b/>
          <w:bCs/>
          <w:color w:val="000000" w:themeColor="text1"/>
          <w:szCs w:val="22"/>
          <w:lang w:val="es-MX" w:eastAsia="en-US"/>
        </w:rPr>
        <w:t xml:space="preserve">con fecha </w:t>
      </w:r>
      <w:r w:rsidRPr="00985FFA">
        <w:rPr>
          <w:rFonts w:eastAsiaTheme="minorHAnsi" w:cs="Arial"/>
          <w:b/>
          <w:bCs/>
          <w:color w:val="000000" w:themeColor="text1"/>
          <w:szCs w:val="22"/>
          <w:lang w:val="es-MX" w:eastAsia="en-US"/>
        </w:rPr>
        <w:t>y datos de la empresa (Nombre completo, dirección, teléfono, correo electrónico y RFC).</w:t>
      </w:r>
      <w:r w:rsidRPr="00985FFA">
        <w:rPr>
          <w:rFonts w:cs="Arial"/>
          <w:bCs/>
          <w:color w:val="000000" w:themeColor="text1"/>
          <w:szCs w:val="22"/>
          <w:lang w:val="es-MX"/>
        </w:rPr>
        <w:t xml:space="preserve"> Se sugiere </w:t>
      </w:r>
      <w:r w:rsidRPr="00B54740">
        <w:rPr>
          <w:rFonts w:cs="Arial"/>
          <w:bCs/>
          <w:szCs w:val="22"/>
          <w:lang w:val="es-MX"/>
        </w:rPr>
        <w:t>enviarla también en archivo Excel.</w:t>
      </w:r>
    </w:p>
    <w:p w14:paraId="2FB7E979" w14:textId="77777777" w:rsidR="001B7811" w:rsidRDefault="009E4941" w:rsidP="001B7811">
      <w:pPr>
        <w:pStyle w:val="Textoindependiente2"/>
        <w:numPr>
          <w:ilvl w:val="0"/>
          <w:numId w:val="16"/>
        </w:numPr>
        <w:ind w:right="333"/>
        <w:rPr>
          <w:rFonts w:cs="Arial"/>
          <w:bCs/>
          <w:szCs w:val="22"/>
          <w:lang w:val="es-MX"/>
        </w:rPr>
      </w:pPr>
      <w:r w:rsidRPr="001B7811">
        <w:rPr>
          <w:rFonts w:cs="Arial"/>
          <w:bCs/>
          <w:szCs w:val="22"/>
          <w:lang w:val="es-MX"/>
        </w:rPr>
        <w:t xml:space="preserve">Las propuestas deberán realizarse en idioma español y en pesos mexicanos. </w:t>
      </w:r>
    </w:p>
    <w:p w14:paraId="4F239E8F" w14:textId="553E54B4" w:rsidR="009E4941" w:rsidRPr="001B7811" w:rsidRDefault="009E4941" w:rsidP="001B7811">
      <w:pPr>
        <w:pStyle w:val="Textoindependiente2"/>
        <w:numPr>
          <w:ilvl w:val="0"/>
          <w:numId w:val="16"/>
        </w:numPr>
        <w:ind w:right="333"/>
        <w:rPr>
          <w:rFonts w:cs="Arial"/>
          <w:bCs/>
          <w:szCs w:val="22"/>
          <w:lang w:val="es-MX"/>
        </w:rPr>
      </w:pPr>
      <w:r w:rsidRPr="001B7811">
        <w:rPr>
          <w:rFonts w:cs="Arial"/>
          <w:bCs/>
          <w:szCs w:val="22"/>
          <w:lang w:val="es-MX"/>
        </w:rPr>
        <w:t xml:space="preserve">La cotización solicitada se recibirá a más tardar el día </w:t>
      </w:r>
      <w:proofErr w:type="spellStart"/>
      <w:r w:rsidRPr="001B7811">
        <w:rPr>
          <w:rFonts w:cs="Arial"/>
          <w:bCs/>
          <w:szCs w:val="22"/>
          <w:highlight w:val="yellow"/>
          <w:lang w:val="es-MX"/>
        </w:rPr>
        <w:t>xx</w:t>
      </w:r>
      <w:proofErr w:type="spellEnd"/>
      <w:r w:rsidRPr="001B7811">
        <w:rPr>
          <w:rFonts w:cs="Arial"/>
          <w:bCs/>
          <w:szCs w:val="22"/>
          <w:lang w:val="es-MX"/>
        </w:rPr>
        <w:t xml:space="preserve"> de </w:t>
      </w:r>
      <w:proofErr w:type="spellStart"/>
      <w:r w:rsidRPr="001B7811">
        <w:rPr>
          <w:rFonts w:cs="Arial"/>
          <w:bCs/>
          <w:szCs w:val="22"/>
          <w:highlight w:val="yellow"/>
          <w:lang w:val="es-MX"/>
        </w:rPr>
        <w:t>xxxxxxxx</w:t>
      </w:r>
      <w:proofErr w:type="spellEnd"/>
      <w:r w:rsidRPr="001B7811">
        <w:rPr>
          <w:rFonts w:cs="Arial"/>
          <w:bCs/>
          <w:szCs w:val="22"/>
          <w:lang w:val="es-MX"/>
        </w:rPr>
        <w:t xml:space="preserve"> del presente año</w:t>
      </w:r>
      <w:r w:rsidR="001036F7">
        <w:rPr>
          <w:rFonts w:cs="Arial"/>
          <w:bCs/>
          <w:szCs w:val="22"/>
          <w:lang w:val="es-MX"/>
        </w:rPr>
        <w:t>.</w:t>
      </w:r>
    </w:p>
    <w:p w14:paraId="2486A480" w14:textId="77777777" w:rsidR="009E4941" w:rsidRPr="00985FFA" w:rsidRDefault="009E4941" w:rsidP="009E4941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D118102" w14:textId="401C384D" w:rsidR="001036F7" w:rsidRPr="00985FFA" w:rsidRDefault="001036F7" w:rsidP="001036F7">
      <w:pPr>
        <w:pStyle w:val="Textoindependiente2"/>
        <w:numPr>
          <w:ilvl w:val="0"/>
          <w:numId w:val="10"/>
        </w:numPr>
        <w:ind w:right="333"/>
        <w:rPr>
          <w:rFonts w:cs="Arial"/>
          <w:b/>
          <w:bCs/>
          <w:color w:val="000000" w:themeColor="text1"/>
          <w:szCs w:val="22"/>
        </w:rPr>
      </w:pPr>
      <w:r w:rsidRPr="00985FFA">
        <w:rPr>
          <w:rFonts w:cs="Arial"/>
          <w:b/>
          <w:bCs/>
          <w:color w:val="000000" w:themeColor="text1"/>
          <w:szCs w:val="22"/>
          <w:lang w:val="es-MX"/>
        </w:rPr>
        <w:t>Opinión de cumplimiento de obligaciones fiscales en materia de seguridad social, emitido por el IMSS</w:t>
      </w:r>
    </w:p>
    <w:p w14:paraId="7A30D323" w14:textId="1A898919" w:rsidR="001036F7" w:rsidRPr="00985FFA" w:rsidRDefault="001036F7" w:rsidP="001036F7">
      <w:pPr>
        <w:pStyle w:val="Textoindependiente2"/>
        <w:numPr>
          <w:ilvl w:val="0"/>
          <w:numId w:val="10"/>
        </w:numPr>
        <w:ind w:right="333"/>
        <w:rPr>
          <w:rFonts w:cs="Arial"/>
          <w:b/>
          <w:bCs/>
          <w:color w:val="000000" w:themeColor="text1"/>
          <w:szCs w:val="22"/>
        </w:rPr>
      </w:pPr>
      <w:r w:rsidRPr="00985FFA">
        <w:rPr>
          <w:rFonts w:cs="Arial"/>
          <w:b/>
          <w:bCs/>
          <w:color w:val="000000" w:themeColor="text1"/>
          <w:szCs w:val="22"/>
          <w:lang w:val="es-MX"/>
        </w:rPr>
        <w:t>Constancia de Situación Fiscal en materia de aportaciones patronales y entero de descuentos, emitido por el INFONAVIT</w:t>
      </w:r>
    </w:p>
    <w:p w14:paraId="3E20D702" w14:textId="7B7C7F4C" w:rsidR="001036F7" w:rsidRPr="00985FFA" w:rsidRDefault="001036F7" w:rsidP="001036F7">
      <w:pPr>
        <w:pStyle w:val="Textoindependiente2"/>
        <w:numPr>
          <w:ilvl w:val="0"/>
          <w:numId w:val="10"/>
        </w:numPr>
        <w:ind w:right="333"/>
        <w:rPr>
          <w:rFonts w:cs="Arial"/>
          <w:color w:val="000000" w:themeColor="text1"/>
          <w:szCs w:val="22"/>
          <w:lang w:val="es-MX"/>
        </w:rPr>
      </w:pPr>
      <w:r w:rsidRPr="00985FFA">
        <w:rPr>
          <w:rFonts w:cs="Arial"/>
          <w:b/>
          <w:bCs/>
          <w:color w:val="000000" w:themeColor="text1"/>
          <w:szCs w:val="22"/>
          <w:lang w:val="es-MX"/>
        </w:rPr>
        <w:t>Opinión de cumplimiento de obligaciones fiscales estatales</w:t>
      </w:r>
    </w:p>
    <w:p w14:paraId="190654A3" w14:textId="49D13889" w:rsidR="001036F7" w:rsidRPr="00985FFA" w:rsidRDefault="001036F7" w:rsidP="001036F7">
      <w:pPr>
        <w:pStyle w:val="Textoindependiente2"/>
        <w:numPr>
          <w:ilvl w:val="0"/>
          <w:numId w:val="10"/>
        </w:numPr>
        <w:ind w:right="333"/>
        <w:rPr>
          <w:rFonts w:cs="Arial"/>
          <w:color w:val="000000" w:themeColor="text1"/>
          <w:szCs w:val="22"/>
          <w:lang w:val="es-MX"/>
        </w:rPr>
      </w:pPr>
      <w:r w:rsidRPr="00985FFA">
        <w:rPr>
          <w:rFonts w:cs="Arial"/>
          <w:b/>
          <w:bCs/>
          <w:color w:val="000000" w:themeColor="text1"/>
          <w:szCs w:val="22"/>
          <w:lang w:val="es-MX"/>
        </w:rPr>
        <w:t>Opinión de cumplimiento de obligaciones fiscales federal (32D)</w:t>
      </w:r>
    </w:p>
    <w:p w14:paraId="50004125" w14:textId="4EFB4802" w:rsidR="001036F7" w:rsidRPr="00985FFA" w:rsidRDefault="001036F7" w:rsidP="001036F7">
      <w:pPr>
        <w:pStyle w:val="Textoindependiente2"/>
        <w:numPr>
          <w:ilvl w:val="0"/>
          <w:numId w:val="10"/>
        </w:numPr>
        <w:ind w:right="333"/>
        <w:rPr>
          <w:rFonts w:cs="Arial"/>
          <w:color w:val="000000" w:themeColor="text1"/>
          <w:szCs w:val="22"/>
          <w:lang w:val="es-MX"/>
        </w:rPr>
      </w:pPr>
      <w:r w:rsidRPr="00985FFA">
        <w:rPr>
          <w:rFonts w:cs="Arial"/>
          <w:b/>
          <w:bCs/>
          <w:color w:val="000000" w:themeColor="text1"/>
          <w:szCs w:val="22"/>
          <w:lang w:val="es-MX"/>
        </w:rPr>
        <w:t>Constancia de Situación Fiscal.</w:t>
      </w:r>
    </w:p>
    <w:p w14:paraId="7A8C24DA" w14:textId="3DEBF54D" w:rsidR="009E4941" w:rsidRPr="008D2986" w:rsidRDefault="009E4941" w:rsidP="009E4941">
      <w:pPr>
        <w:pStyle w:val="Prrafodelista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02E541B" w14:textId="288CE14A" w:rsidR="008D2986" w:rsidRPr="00744D57" w:rsidRDefault="008D2986" w:rsidP="008D2986">
      <w:pPr>
        <w:pStyle w:val="Prrafodelista"/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744D57">
        <w:rPr>
          <w:rFonts w:ascii="Arial" w:hAnsi="Arial" w:cs="Arial"/>
          <w:b/>
          <w:bCs/>
          <w:color w:val="FF0000"/>
          <w:sz w:val="32"/>
          <w:szCs w:val="32"/>
        </w:rPr>
        <w:t>¡I</w:t>
      </w:r>
      <w:r w:rsidR="00DB2DE7" w:rsidRPr="00744D57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744D57">
        <w:rPr>
          <w:rFonts w:ascii="Arial" w:hAnsi="Arial" w:cs="Arial"/>
          <w:b/>
          <w:bCs/>
          <w:color w:val="FF0000"/>
          <w:sz w:val="32"/>
          <w:szCs w:val="32"/>
        </w:rPr>
        <w:t>M</w:t>
      </w:r>
      <w:r w:rsidR="00DB2DE7" w:rsidRPr="00744D57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744D57">
        <w:rPr>
          <w:rFonts w:ascii="Arial" w:hAnsi="Arial" w:cs="Arial"/>
          <w:b/>
          <w:bCs/>
          <w:color w:val="FF0000"/>
          <w:sz w:val="32"/>
          <w:szCs w:val="32"/>
        </w:rPr>
        <w:t>P</w:t>
      </w:r>
      <w:r w:rsidR="00DB2DE7" w:rsidRPr="00744D57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744D57">
        <w:rPr>
          <w:rFonts w:ascii="Arial" w:hAnsi="Arial" w:cs="Arial"/>
          <w:b/>
          <w:bCs/>
          <w:color w:val="FF0000"/>
          <w:sz w:val="32"/>
          <w:szCs w:val="32"/>
        </w:rPr>
        <w:t>O</w:t>
      </w:r>
      <w:r w:rsidR="00DB2DE7" w:rsidRPr="00744D57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744D57">
        <w:rPr>
          <w:rFonts w:ascii="Arial" w:hAnsi="Arial" w:cs="Arial"/>
          <w:b/>
          <w:bCs/>
          <w:color w:val="FF0000"/>
          <w:sz w:val="32"/>
          <w:szCs w:val="32"/>
        </w:rPr>
        <w:t>R</w:t>
      </w:r>
      <w:r w:rsidR="00DB2DE7" w:rsidRPr="00744D57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744D57">
        <w:rPr>
          <w:rFonts w:ascii="Arial" w:hAnsi="Arial" w:cs="Arial"/>
          <w:b/>
          <w:bCs/>
          <w:color w:val="FF0000"/>
          <w:sz w:val="32"/>
          <w:szCs w:val="32"/>
        </w:rPr>
        <w:t>T</w:t>
      </w:r>
      <w:r w:rsidR="00DB2DE7" w:rsidRPr="00744D57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744D57">
        <w:rPr>
          <w:rFonts w:ascii="Arial" w:hAnsi="Arial" w:cs="Arial"/>
          <w:b/>
          <w:bCs/>
          <w:color w:val="FF0000"/>
          <w:sz w:val="32"/>
          <w:szCs w:val="32"/>
        </w:rPr>
        <w:t>A</w:t>
      </w:r>
      <w:r w:rsidR="00DB2DE7" w:rsidRPr="00744D57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744D57">
        <w:rPr>
          <w:rFonts w:ascii="Arial" w:hAnsi="Arial" w:cs="Arial"/>
          <w:b/>
          <w:bCs/>
          <w:color w:val="FF0000"/>
          <w:sz w:val="32"/>
          <w:szCs w:val="32"/>
        </w:rPr>
        <w:t>N</w:t>
      </w:r>
      <w:r w:rsidR="00DB2DE7" w:rsidRPr="00744D57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744D57">
        <w:rPr>
          <w:rFonts w:ascii="Arial" w:hAnsi="Arial" w:cs="Arial"/>
          <w:b/>
          <w:bCs/>
          <w:color w:val="FF0000"/>
          <w:sz w:val="32"/>
          <w:szCs w:val="32"/>
        </w:rPr>
        <w:t>T</w:t>
      </w:r>
      <w:r w:rsidR="00DB2DE7" w:rsidRPr="00744D57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744D57">
        <w:rPr>
          <w:rFonts w:ascii="Arial" w:hAnsi="Arial" w:cs="Arial"/>
          <w:b/>
          <w:bCs/>
          <w:color w:val="FF0000"/>
          <w:sz w:val="32"/>
          <w:szCs w:val="32"/>
        </w:rPr>
        <w:t>E!</w:t>
      </w:r>
    </w:p>
    <w:p w14:paraId="081CBE28" w14:textId="32B53D77" w:rsidR="00AE3AF5" w:rsidRPr="00985FFA" w:rsidRDefault="00AE3AF5" w:rsidP="00F05E93">
      <w:pPr>
        <w:pStyle w:val="Prrafodelista1"/>
        <w:keepNext/>
        <w:ind w:left="0" w:right="333"/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</w:pPr>
      <w:r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 xml:space="preserve">De resultar adjudicado, deberá </w:t>
      </w:r>
      <w:r w:rsidR="00EB0116"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 xml:space="preserve">contar durante toda la vigencia de la contratación de la adquisición, arrendamiento o servicio con </w:t>
      </w:r>
      <w:r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>la opinión de cumplimiento de obligaciones fiscales</w:t>
      </w:r>
      <w:r w:rsidR="00525A18"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>,</w:t>
      </w:r>
      <w:r w:rsidR="00EB0116"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 xml:space="preserve"> </w:t>
      </w:r>
      <w:r w:rsidR="00525A18"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 xml:space="preserve">conforme al artículo 32-D del Código Fiscal de la Federación </w:t>
      </w:r>
      <w:r w:rsidR="00EB0116"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>(https://ptsc32d.clouda.sat.gob.mx/ConsultaPublico)</w:t>
      </w:r>
      <w:r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>, así como la opinión de cumplimiento en materia de seguridad social (IMSS)</w:t>
      </w:r>
      <w:r w:rsidR="00525A18"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>, (https://buzon.imss.gob.mx/opinioncumplimiento</w:t>
      </w:r>
      <w:r w:rsidR="00924943"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 xml:space="preserve"> </w:t>
      </w:r>
      <w:r w:rsidR="00525A18"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 xml:space="preserve">ambas </w:t>
      </w:r>
      <w:r w:rsidR="00924943"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>en sentido positivo</w:t>
      </w:r>
      <w:r w:rsidR="00525A18"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 xml:space="preserve">, </w:t>
      </w:r>
      <w:r w:rsidR="00924943"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>vigentes</w:t>
      </w:r>
      <w:r w:rsidR="00525A18"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 xml:space="preserve"> y de carácter público</w:t>
      </w:r>
      <w:r w:rsidRPr="00985FFA">
        <w:rPr>
          <w:rFonts w:ascii="Arial" w:hAnsi="Arial" w:cs="Arial"/>
          <w:i/>
          <w:iCs/>
          <w:color w:val="000000" w:themeColor="text1"/>
          <w:sz w:val="22"/>
          <w:szCs w:val="22"/>
          <w:lang w:val="es-MX"/>
        </w:rPr>
        <w:t>.</w:t>
      </w:r>
    </w:p>
    <w:p w14:paraId="003670B1" w14:textId="77777777" w:rsidR="00DB2DE7" w:rsidRPr="00985FFA" w:rsidRDefault="00DB2DE7" w:rsidP="00F05E93">
      <w:pPr>
        <w:pStyle w:val="Prrafodelista1"/>
        <w:keepNext/>
        <w:spacing w:before="0"/>
        <w:ind w:left="0" w:right="333"/>
        <w:jc w:val="left"/>
        <w:rPr>
          <w:rFonts w:ascii="Arial" w:hAnsi="Arial" w:cs="Arial"/>
          <w:bCs/>
          <w:strike/>
          <w:color w:val="000000" w:themeColor="text1"/>
          <w:sz w:val="22"/>
          <w:szCs w:val="22"/>
          <w:lang w:val="es-MX"/>
        </w:rPr>
      </w:pPr>
    </w:p>
    <w:p w14:paraId="10608E53" w14:textId="3EDC145F" w:rsidR="00525A18" w:rsidRPr="00985FFA" w:rsidRDefault="00525A18" w:rsidP="00525A18">
      <w:pPr>
        <w:pStyle w:val="Textosinformato1"/>
        <w:ind w:right="333"/>
        <w:jc w:val="both"/>
        <w:rPr>
          <w:rFonts w:ascii="Arial" w:hAnsi="Arial" w:cs="Arial"/>
          <w:color w:val="000000" w:themeColor="text1"/>
          <w:sz w:val="22"/>
          <w:szCs w:val="22"/>
          <w:lang w:eastAsia="es-MX"/>
        </w:rPr>
      </w:pPr>
      <w:r w:rsidRPr="00985FFA">
        <w:rPr>
          <w:rFonts w:ascii="Arial" w:hAnsi="Arial" w:cs="Arial"/>
          <w:color w:val="000000" w:themeColor="text1"/>
          <w:sz w:val="22"/>
          <w:szCs w:val="22"/>
          <w:lang w:eastAsia="es-MX"/>
        </w:rPr>
        <w:t>De igual manera, deberá encontrarse registrado y vigente su cédula del Padrón Institucional de Proveedores y Adquisiciones (PIPA), disponible en el siguiente enlace: https://cg.uaeh.edu.mx/contraloria/dsp/picopa/aspirante/</w:t>
      </w:r>
    </w:p>
    <w:p w14:paraId="27C0A4C4" w14:textId="77777777" w:rsidR="00525A18" w:rsidRPr="00985FFA" w:rsidRDefault="00525A18" w:rsidP="009E4941">
      <w:pPr>
        <w:pStyle w:val="Textosinformato1"/>
        <w:ind w:right="333"/>
        <w:jc w:val="both"/>
        <w:rPr>
          <w:rFonts w:ascii="Arial" w:hAnsi="Arial" w:cs="Arial"/>
          <w:color w:val="000000" w:themeColor="text1"/>
          <w:sz w:val="22"/>
          <w:szCs w:val="22"/>
          <w:lang w:eastAsia="es-MX"/>
        </w:rPr>
      </w:pPr>
    </w:p>
    <w:p w14:paraId="7A2AE52E" w14:textId="2027058C" w:rsidR="009E4941" w:rsidRPr="00DC7428" w:rsidRDefault="009E4941" w:rsidP="009E4941">
      <w:pPr>
        <w:pStyle w:val="Textosinformato1"/>
        <w:ind w:right="333"/>
        <w:jc w:val="both"/>
        <w:rPr>
          <w:rFonts w:ascii="Arial" w:hAnsi="Arial" w:cs="Arial"/>
          <w:sz w:val="22"/>
          <w:szCs w:val="22"/>
        </w:rPr>
      </w:pPr>
      <w:r w:rsidRPr="00985FFA">
        <w:rPr>
          <w:rFonts w:ascii="Arial" w:hAnsi="Arial" w:cs="Arial"/>
          <w:color w:val="000000" w:themeColor="text1"/>
          <w:sz w:val="22"/>
          <w:szCs w:val="22"/>
          <w:lang w:eastAsia="es-MX"/>
        </w:rPr>
        <w:t xml:space="preserve">Este documento no genera obligación alguna para la </w:t>
      </w:r>
      <w:r w:rsidRPr="00985FFA">
        <w:rPr>
          <w:rFonts w:ascii="Arial" w:hAnsi="Arial" w:cs="Arial"/>
          <w:color w:val="000000" w:themeColor="text1"/>
          <w:sz w:val="22"/>
          <w:szCs w:val="22"/>
        </w:rPr>
        <w:t>Universidad Autónoma del Estado de Hidalgo (UAEH</w:t>
      </w:r>
      <w:r w:rsidRPr="00DC7428">
        <w:rPr>
          <w:rFonts w:ascii="Arial" w:hAnsi="Arial" w:cs="Arial"/>
          <w:sz w:val="22"/>
          <w:szCs w:val="22"/>
        </w:rPr>
        <w:t>).</w:t>
      </w:r>
    </w:p>
    <w:p w14:paraId="48B951D7" w14:textId="77777777" w:rsidR="001772C5" w:rsidRPr="00DC7428" w:rsidRDefault="001772C5" w:rsidP="009E4941">
      <w:pPr>
        <w:pStyle w:val="Textosinformato1"/>
        <w:ind w:right="333"/>
        <w:jc w:val="both"/>
        <w:rPr>
          <w:rFonts w:ascii="Arial" w:hAnsi="Arial" w:cs="Arial"/>
          <w:sz w:val="22"/>
          <w:szCs w:val="22"/>
        </w:rPr>
      </w:pPr>
    </w:p>
    <w:p w14:paraId="12C19775" w14:textId="77777777" w:rsidR="001772C5" w:rsidRPr="00DC7428" w:rsidRDefault="001772C5" w:rsidP="009E4941">
      <w:pPr>
        <w:pStyle w:val="Textosinformato1"/>
        <w:ind w:right="333"/>
        <w:jc w:val="both"/>
        <w:rPr>
          <w:rFonts w:ascii="Arial" w:hAnsi="Arial" w:cs="Arial"/>
          <w:sz w:val="22"/>
          <w:szCs w:val="22"/>
        </w:rPr>
      </w:pPr>
    </w:p>
    <w:p w14:paraId="55AADD87" w14:textId="77777777" w:rsidR="00985FFA" w:rsidRPr="00930DD8" w:rsidRDefault="00985FFA" w:rsidP="00985FFA">
      <w:pPr>
        <w:pStyle w:val="Textosinformato1"/>
        <w:ind w:right="333"/>
        <w:rPr>
          <w:rFonts w:ascii="Arial" w:hAnsi="Arial" w:cs="Arial"/>
          <w:b/>
          <w:bCs/>
          <w:sz w:val="22"/>
          <w:szCs w:val="22"/>
        </w:rPr>
      </w:pPr>
      <w:r w:rsidRPr="00930DD8">
        <w:rPr>
          <w:rFonts w:ascii="Arial" w:hAnsi="Arial" w:cs="Arial"/>
          <w:b/>
          <w:bCs/>
          <w:sz w:val="22"/>
          <w:szCs w:val="22"/>
        </w:rPr>
        <w:t>Atentamente</w:t>
      </w:r>
    </w:p>
    <w:p w14:paraId="17016DD8" w14:textId="77777777" w:rsidR="00985FFA" w:rsidRPr="00930DD8" w:rsidRDefault="00985FFA" w:rsidP="00985FFA">
      <w:pPr>
        <w:pStyle w:val="Textosinformato1"/>
        <w:ind w:right="333"/>
        <w:rPr>
          <w:rFonts w:ascii="Arial" w:hAnsi="Arial" w:cs="Arial"/>
          <w:b/>
          <w:bCs/>
          <w:sz w:val="22"/>
          <w:szCs w:val="22"/>
        </w:rPr>
      </w:pPr>
      <w:r w:rsidRPr="00930DD8">
        <w:rPr>
          <w:rFonts w:ascii="Arial" w:hAnsi="Arial" w:cs="Arial"/>
          <w:b/>
          <w:bCs/>
          <w:sz w:val="22"/>
          <w:szCs w:val="22"/>
        </w:rPr>
        <w:t>“Amor, Orden y Progreso”</w:t>
      </w:r>
    </w:p>
    <w:p w14:paraId="2CDFBD3A" w14:textId="77777777" w:rsidR="00985FFA" w:rsidRDefault="00985FFA" w:rsidP="00985FFA">
      <w:pPr>
        <w:pStyle w:val="Textosinformato1"/>
        <w:ind w:right="333"/>
        <w:rPr>
          <w:rFonts w:ascii="Arial" w:hAnsi="Arial" w:cs="Arial"/>
          <w:b/>
          <w:bCs/>
          <w:sz w:val="22"/>
          <w:szCs w:val="22"/>
        </w:rPr>
      </w:pPr>
    </w:p>
    <w:p w14:paraId="6B815761" w14:textId="77777777" w:rsidR="00985FFA" w:rsidRDefault="00985FFA" w:rsidP="00985FFA">
      <w:pPr>
        <w:pStyle w:val="Textosinformato1"/>
        <w:ind w:right="333"/>
        <w:rPr>
          <w:rFonts w:ascii="Arial" w:hAnsi="Arial" w:cs="Arial"/>
          <w:b/>
          <w:bCs/>
          <w:sz w:val="22"/>
          <w:szCs w:val="22"/>
        </w:rPr>
      </w:pPr>
    </w:p>
    <w:p w14:paraId="5945747C" w14:textId="77777777" w:rsidR="00985FFA" w:rsidRPr="00930DD8" w:rsidRDefault="00985FFA" w:rsidP="00985FFA">
      <w:pPr>
        <w:pStyle w:val="Textosinformato1"/>
        <w:ind w:right="333"/>
        <w:rPr>
          <w:rFonts w:ascii="Arial" w:hAnsi="Arial" w:cs="Arial"/>
          <w:b/>
          <w:bCs/>
          <w:sz w:val="22"/>
          <w:szCs w:val="22"/>
        </w:rPr>
      </w:pPr>
    </w:p>
    <w:p w14:paraId="1E6B3808" w14:textId="77A04F5F" w:rsidR="00985FFA" w:rsidRPr="00930DD8" w:rsidRDefault="00985FFA" w:rsidP="00985FF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12515C35" w14:textId="77777777" w:rsidR="00985FFA" w:rsidRPr="00930DD8" w:rsidRDefault="00985FFA" w:rsidP="00985FF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930DD8">
        <w:rPr>
          <w:rFonts w:ascii="Arial" w:hAnsi="Arial" w:cs="Arial"/>
          <w:sz w:val="20"/>
          <w:szCs w:val="20"/>
          <w:highlight w:val="yellow"/>
        </w:rPr>
        <w:t>Nombre del titular del Centro de Costos</w:t>
      </w:r>
    </w:p>
    <w:p w14:paraId="564B13CD" w14:textId="77777777" w:rsidR="00985FFA" w:rsidRPr="00930DD8" w:rsidRDefault="00985FFA" w:rsidP="00985F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0DD8">
        <w:rPr>
          <w:rFonts w:ascii="Arial" w:hAnsi="Arial" w:cs="Arial"/>
          <w:sz w:val="20"/>
          <w:szCs w:val="20"/>
          <w:highlight w:val="yellow"/>
        </w:rPr>
        <w:t>Cargo del titular del Centro de Costos</w:t>
      </w:r>
    </w:p>
    <w:p w14:paraId="03CDA41F" w14:textId="10C0142B" w:rsidR="001772C5" w:rsidRPr="00F06795" w:rsidRDefault="001772C5" w:rsidP="009E4941">
      <w:pPr>
        <w:pStyle w:val="Textosinformato1"/>
        <w:ind w:right="333"/>
        <w:jc w:val="both"/>
        <w:rPr>
          <w:rFonts w:ascii="Arial" w:hAnsi="Arial" w:cs="Arial"/>
          <w:color w:val="0000FF"/>
          <w:sz w:val="22"/>
          <w:szCs w:val="22"/>
        </w:rPr>
      </w:pPr>
    </w:p>
    <w:p w14:paraId="1741C420" w14:textId="77777777" w:rsidR="001772C5" w:rsidRPr="00DC7428" w:rsidRDefault="001772C5" w:rsidP="009E4941">
      <w:pPr>
        <w:pStyle w:val="Textosinformato1"/>
        <w:ind w:right="333"/>
        <w:jc w:val="both"/>
        <w:rPr>
          <w:rFonts w:ascii="Arial" w:hAnsi="Arial" w:cs="Arial"/>
          <w:sz w:val="22"/>
          <w:szCs w:val="22"/>
        </w:rPr>
      </w:pPr>
    </w:p>
    <w:p w14:paraId="587632F1" w14:textId="77777777" w:rsidR="009E4941" w:rsidRPr="00DC7428" w:rsidRDefault="009E4941" w:rsidP="009E4941">
      <w:pPr>
        <w:pStyle w:val="Textosinformato1"/>
        <w:ind w:right="333"/>
        <w:jc w:val="both"/>
        <w:rPr>
          <w:rFonts w:ascii="Arial" w:hAnsi="Arial" w:cs="Arial"/>
          <w:b/>
          <w:bCs/>
          <w:sz w:val="22"/>
          <w:szCs w:val="22"/>
        </w:rPr>
      </w:pPr>
    </w:p>
    <w:p w14:paraId="39CD75B1" w14:textId="77777777" w:rsidR="00F07616" w:rsidRPr="00DC7428" w:rsidRDefault="00F07616" w:rsidP="009E494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07616" w:rsidRPr="00DC7428" w:rsidSect="002C7EBD">
      <w:headerReference w:type="default" r:id="rId7"/>
      <w:pgSz w:w="12240" w:h="15840"/>
      <w:pgMar w:top="2977" w:right="1701" w:bottom="26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DA31" w14:textId="77777777" w:rsidR="00B80BCF" w:rsidRDefault="00B80BCF" w:rsidP="007A088D">
      <w:pPr>
        <w:spacing w:after="0" w:line="240" w:lineRule="auto"/>
      </w:pPr>
      <w:r>
        <w:separator/>
      </w:r>
    </w:p>
  </w:endnote>
  <w:endnote w:type="continuationSeparator" w:id="0">
    <w:p w14:paraId="0706BA84" w14:textId="77777777" w:rsidR="00B80BCF" w:rsidRDefault="00B80BCF" w:rsidP="007A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BFD9" w14:textId="77777777" w:rsidR="00B80BCF" w:rsidRDefault="00B80BCF" w:rsidP="007A088D">
      <w:pPr>
        <w:spacing w:after="0" w:line="240" w:lineRule="auto"/>
      </w:pPr>
      <w:r>
        <w:separator/>
      </w:r>
    </w:p>
  </w:footnote>
  <w:footnote w:type="continuationSeparator" w:id="0">
    <w:p w14:paraId="38B18FCC" w14:textId="77777777" w:rsidR="00B80BCF" w:rsidRDefault="00B80BCF" w:rsidP="007A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DB92" w14:textId="77777777" w:rsidR="00985FFA" w:rsidRDefault="00985FFA" w:rsidP="00985FFA">
    <w:pPr>
      <w:pStyle w:val="Encabezado"/>
      <w:ind w:firstLine="720"/>
      <w:jc w:val="center"/>
      <w:rPr>
        <w:noProof/>
        <w:highlight w:val="yellow"/>
        <w:lang w:val="es-ES"/>
      </w:rPr>
    </w:pPr>
  </w:p>
  <w:p w14:paraId="12672A89" w14:textId="77777777" w:rsidR="00985FFA" w:rsidRDefault="00985FFA" w:rsidP="00985FFA">
    <w:pPr>
      <w:pStyle w:val="Encabezado"/>
      <w:ind w:firstLine="720"/>
      <w:jc w:val="center"/>
      <w:rPr>
        <w:noProof/>
        <w:highlight w:val="yellow"/>
        <w:lang w:val="es-ES"/>
      </w:rPr>
    </w:pPr>
  </w:p>
  <w:p w14:paraId="59AFF741" w14:textId="77777777" w:rsidR="00985FFA" w:rsidRDefault="00985FFA" w:rsidP="00985FFA">
    <w:pPr>
      <w:pStyle w:val="Encabezado"/>
      <w:ind w:firstLine="720"/>
      <w:jc w:val="center"/>
      <w:rPr>
        <w:noProof/>
        <w:highlight w:val="yellow"/>
        <w:lang w:val="es-ES"/>
      </w:rPr>
    </w:pPr>
  </w:p>
  <w:p w14:paraId="3541E6BD" w14:textId="1AD78903" w:rsidR="007A088D" w:rsidRPr="00985FFA" w:rsidRDefault="00985FFA" w:rsidP="00985FFA">
    <w:pPr>
      <w:pStyle w:val="Encabezado"/>
      <w:ind w:firstLine="720"/>
      <w:jc w:val="center"/>
      <w:rPr>
        <w:lang w:val="es-ES"/>
      </w:rPr>
    </w:pPr>
    <w:r w:rsidRPr="00985FFA">
      <w:rPr>
        <w:noProof/>
        <w:highlight w:val="yellow"/>
        <w:lang w:val="es-ES"/>
      </w:rPr>
      <w:t>HOJA MEMBRETADA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1BA"/>
    <w:multiLevelType w:val="multilevel"/>
    <w:tmpl w:val="3E46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B20CE"/>
    <w:multiLevelType w:val="hybridMultilevel"/>
    <w:tmpl w:val="77825CB6"/>
    <w:lvl w:ilvl="0" w:tplc="0C5A3896">
      <w:start w:val="1"/>
      <w:numFmt w:val="upperRoman"/>
      <w:lvlText w:val="%1."/>
      <w:lvlJc w:val="left"/>
      <w:pPr>
        <w:ind w:left="1383" w:hanging="47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MX" w:eastAsia="es-MX" w:bidi="es-MX"/>
      </w:rPr>
    </w:lvl>
    <w:lvl w:ilvl="1" w:tplc="3446E6A4">
      <w:numFmt w:val="bullet"/>
      <w:lvlText w:val="•"/>
      <w:lvlJc w:val="left"/>
      <w:pPr>
        <w:ind w:left="1804" w:hanging="471"/>
      </w:pPr>
      <w:rPr>
        <w:rFonts w:hint="default"/>
        <w:lang w:val="es-MX" w:eastAsia="es-MX" w:bidi="es-MX"/>
      </w:rPr>
    </w:lvl>
    <w:lvl w:ilvl="2" w:tplc="B14EB366">
      <w:numFmt w:val="bullet"/>
      <w:lvlText w:val="•"/>
      <w:lvlJc w:val="left"/>
      <w:pPr>
        <w:ind w:left="2228" w:hanging="471"/>
      </w:pPr>
      <w:rPr>
        <w:rFonts w:hint="default"/>
        <w:lang w:val="es-MX" w:eastAsia="es-MX" w:bidi="es-MX"/>
      </w:rPr>
    </w:lvl>
    <w:lvl w:ilvl="3" w:tplc="E5661B06">
      <w:numFmt w:val="bullet"/>
      <w:lvlText w:val="•"/>
      <w:lvlJc w:val="left"/>
      <w:pPr>
        <w:ind w:left="2652" w:hanging="471"/>
      </w:pPr>
      <w:rPr>
        <w:rFonts w:hint="default"/>
        <w:lang w:val="es-MX" w:eastAsia="es-MX" w:bidi="es-MX"/>
      </w:rPr>
    </w:lvl>
    <w:lvl w:ilvl="4" w:tplc="FC8876C0">
      <w:numFmt w:val="bullet"/>
      <w:lvlText w:val="•"/>
      <w:lvlJc w:val="left"/>
      <w:pPr>
        <w:ind w:left="3076" w:hanging="471"/>
      </w:pPr>
      <w:rPr>
        <w:rFonts w:hint="default"/>
        <w:lang w:val="es-MX" w:eastAsia="es-MX" w:bidi="es-MX"/>
      </w:rPr>
    </w:lvl>
    <w:lvl w:ilvl="5" w:tplc="26001AB6">
      <w:numFmt w:val="bullet"/>
      <w:lvlText w:val="•"/>
      <w:lvlJc w:val="left"/>
      <w:pPr>
        <w:ind w:left="3500" w:hanging="471"/>
      </w:pPr>
      <w:rPr>
        <w:rFonts w:hint="default"/>
        <w:lang w:val="es-MX" w:eastAsia="es-MX" w:bidi="es-MX"/>
      </w:rPr>
    </w:lvl>
    <w:lvl w:ilvl="6" w:tplc="2DBAAA68">
      <w:numFmt w:val="bullet"/>
      <w:lvlText w:val="•"/>
      <w:lvlJc w:val="left"/>
      <w:pPr>
        <w:ind w:left="3924" w:hanging="471"/>
      </w:pPr>
      <w:rPr>
        <w:rFonts w:hint="default"/>
        <w:lang w:val="es-MX" w:eastAsia="es-MX" w:bidi="es-MX"/>
      </w:rPr>
    </w:lvl>
    <w:lvl w:ilvl="7" w:tplc="F984EE48">
      <w:numFmt w:val="bullet"/>
      <w:lvlText w:val="•"/>
      <w:lvlJc w:val="left"/>
      <w:pPr>
        <w:ind w:left="4348" w:hanging="471"/>
      </w:pPr>
      <w:rPr>
        <w:rFonts w:hint="default"/>
        <w:lang w:val="es-MX" w:eastAsia="es-MX" w:bidi="es-MX"/>
      </w:rPr>
    </w:lvl>
    <w:lvl w:ilvl="8" w:tplc="DA3CCEA0">
      <w:numFmt w:val="bullet"/>
      <w:lvlText w:val="•"/>
      <w:lvlJc w:val="left"/>
      <w:pPr>
        <w:ind w:left="4773" w:hanging="471"/>
      </w:pPr>
      <w:rPr>
        <w:rFonts w:hint="default"/>
        <w:lang w:val="es-MX" w:eastAsia="es-MX" w:bidi="es-MX"/>
      </w:rPr>
    </w:lvl>
  </w:abstractNum>
  <w:abstractNum w:abstractNumId="2" w15:restartNumberingAfterBreak="0">
    <w:nsid w:val="050719B5"/>
    <w:multiLevelType w:val="hybridMultilevel"/>
    <w:tmpl w:val="C1741B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C040C"/>
    <w:multiLevelType w:val="hybridMultilevel"/>
    <w:tmpl w:val="EC6C85D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AD1C8D"/>
    <w:multiLevelType w:val="hybridMultilevel"/>
    <w:tmpl w:val="A1C0C2A0"/>
    <w:lvl w:ilvl="0" w:tplc="7F38E43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07D34"/>
    <w:multiLevelType w:val="multilevel"/>
    <w:tmpl w:val="1E6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57F94"/>
    <w:multiLevelType w:val="hybridMultilevel"/>
    <w:tmpl w:val="4B94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7459F"/>
    <w:multiLevelType w:val="hybridMultilevel"/>
    <w:tmpl w:val="5F469DEE"/>
    <w:lvl w:ilvl="0" w:tplc="080A0001">
      <w:start w:val="1"/>
      <w:numFmt w:val="bullet"/>
      <w:lvlText w:val=""/>
      <w:lvlJc w:val="left"/>
      <w:pPr>
        <w:ind w:left="613" w:hanging="471"/>
        <w:jc w:val="right"/>
      </w:pPr>
      <w:rPr>
        <w:rFonts w:ascii="Symbol" w:hAnsi="Symbol" w:hint="default"/>
        <w:spacing w:val="-1"/>
        <w:w w:val="100"/>
        <w:sz w:val="22"/>
        <w:szCs w:val="22"/>
        <w:lang w:val="es-MX" w:eastAsia="es-MX" w:bidi="es-MX"/>
      </w:rPr>
    </w:lvl>
    <w:lvl w:ilvl="1" w:tplc="3446E6A4">
      <w:numFmt w:val="bullet"/>
      <w:lvlText w:val="•"/>
      <w:lvlJc w:val="left"/>
      <w:pPr>
        <w:ind w:left="1034" w:hanging="471"/>
      </w:pPr>
      <w:rPr>
        <w:rFonts w:hint="default"/>
        <w:lang w:val="es-MX" w:eastAsia="es-MX" w:bidi="es-MX"/>
      </w:rPr>
    </w:lvl>
    <w:lvl w:ilvl="2" w:tplc="B14EB366">
      <w:numFmt w:val="bullet"/>
      <w:lvlText w:val="•"/>
      <w:lvlJc w:val="left"/>
      <w:pPr>
        <w:ind w:left="1458" w:hanging="471"/>
      </w:pPr>
      <w:rPr>
        <w:rFonts w:hint="default"/>
        <w:lang w:val="es-MX" w:eastAsia="es-MX" w:bidi="es-MX"/>
      </w:rPr>
    </w:lvl>
    <w:lvl w:ilvl="3" w:tplc="E5661B06">
      <w:numFmt w:val="bullet"/>
      <w:lvlText w:val="•"/>
      <w:lvlJc w:val="left"/>
      <w:pPr>
        <w:ind w:left="1882" w:hanging="471"/>
      </w:pPr>
      <w:rPr>
        <w:rFonts w:hint="default"/>
        <w:lang w:val="es-MX" w:eastAsia="es-MX" w:bidi="es-MX"/>
      </w:rPr>
    </w:lvl>
    <w:lvl w:ilvl="4" w:tplc="FC8876C0">
      <w:numFmt w:val="bullet"/>
      <w:lvlText w:val="•"/>
      <w:lvlJc w:val="left"/>
      <w:pPr>
        <w:ind w:left="2306" w:hanging="471"/>
      </w:pPr>
      <w:rPr>
        <w:rFonts w:hint="default"/>
        <w:lang w:val="es-MX" w:eastAsia="es-MX" w:bidi="es-MX"/>
      </w:rPr>
    </w:lvl>
    <w:lvl w:ilvl="5" w:tplc="26001AB6">
      <w:numFmt w:val="bullet"/>
      <w:lvlText w:val="•"/>
      <w:lvlJc w:val="left"/>
      <w:pPr>
        <w:ind w:left="2730" w:hanging="471"/>
      </w:pPr>
      <w:rPr>
        <w:rFonts w:hint="default"/>
        <w:lang w:val="es-MX" w:eastAsia="es-MX" w:bidi="es-MX"/>
      </w:rPr>
    </w:lvl>
    <w:lvl w:ilvl="6" w:tplc="2DBAAA68">
      <w:numFmt w:val="bullet"/>
      <w:lvlText w:val="•"/>
      <w:lvlJc w:val="left"/>
      <w:pPr>
        <w:ind w:left="3154" w:hanging="471"/>
      </w:pPr>
      <w:rPr>
        <w:rFonts w:hint="default"/>
        <w:lang w:val="es-MX" w:eastAsia="es-MX" w:bidi="es-MX"/>
      </w:rPr>
    </w:lvl>
    <w:lvl w:ilvl="7" w:tplc="F984EE48">
      <w:numFmt w:val="bullet"/>
      <w:lvlText w:val="•"/>
      <w:lvlJc w:val="left"/>
      <w:pPr>
        <w:ind w:left="3578" w:hanging="471"/>
      </w:pPr>
      <w:rPr>
        <w:rFonts w:hint="default"/>
        <w:lang w:val="es-MX" w:eastAsia="es-MX" w:bidi="es-MX"/>
      </w:rPr>
    </w:lvl>
    <w:lvl w:ilvl="8" w:tplc="DA3CCEA0">
      <w:numFmt w:val="bullet"/>
      <w:lvlText w:val="•"/>
      <w:lvlJc w:val="left"/>
      <w:pPr>
        <w:ind w:left="4003" w:hanging="471"/>
      </w:pPr>
      <w:rPr>
        <w:rFonts w:hint="default"/>
        <w:lang w:val="es-MX" w:eastAsia="es-MX" w:bidi="es-MX"/>
      </w:rPr>
    </w:lvl>
  </w:abstractNum>
  <w:abstractNum w:abstractNumId="8" w15:restartNumberingAfterBreak="0">
    <w:nsid w:val="4E415A8E"/>
    <w:multiLevelType w:val="hybridMultilevel"/>
    <w:tmpl w:val="0AF49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11DE1"/>
    <w:multiLevelType w:val="hybridMultilevel"/>
    <w:tmpl w:val="EABCB95E"/>
    <w:lvl w:ilvl="0" w:tplc="69E85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0301F"/>
    <w:multiLevelType w:val="hybridMultilevel"/>
    <w:tmpl w:val="C194DA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1266A"/>
    <w:multiLevelType w:val="hybridMultilevel"/>
    <w:tmpl w:val="D41CF24E"/>
    <w:lvl w:ilvl="0" w:tplc="69E85E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41B6D"/>
    <w:multiLevelType w:val="hybridMultilevel"/>
    <w:tmpl w:val="97341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36789"/>
    <w:multiLevelType w:val="hybridMultilevel"/>
    <w:tmpl w:val="1B1206BE"/>
    <w:lvl w:ilvl="0" w:tplc="65526EA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16502"/>
    <w:multiLevelType w:val="multilevel"/>
    <w:tmpl w:val="8D8C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DF51AE"/>
    <w:multiLevelType w:val="hybridMultilevel"/>
    <w:tmpl w:val="6ACC9F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575112">
    <w:abstractNumId w:val="6"/>
  </w:num>
  <w:num w:numId="2" w16cid:durableId="1622147082">
    <w:abstractNumId w:val="13"/>
  </w:num>
  <w:num w:numId="3" w16cid:durableId="184832630">
    <w:abstractNumId w:val="2"/>
  </w:num>
  <w:num w:numId="4" w16cid:durableId="396703686">
    <w:abstractNumId w:val="14"/>
  </w:num>
  <w:num w:numId="5" w16cid:durableId="141972498">
    <w:abstractNumId w:val="5"/>
  </w:num>
  <w:num w:numId="6" w16cid:durableId="668093354">
    <w:abstractNumId w:val="0"/>
  </w:num>
  <w:num w:numId="7" w16cid:durableId="1795828330">
    <w:abstractNumId w:val="9"/>
  </w:num>
  <w:num w:numId="8" w16cid:durableId="499542329">
    <w:abstractNumId w:val="1"/>
  </w:num>
  <w:num w:numId="9" w16cid:durableId="351493461">
    <w:abstractNumId w:val="11"/>
  </w:num>
  <w:num w:numId="10" w16cid:durableId="1805351416">
    <w:abstractNumId w:val="4"/>
  </w:num>
  <w:num w:numId="11" w16cid:durableId="1495101320">
    <w:abstractNumId w:val="10"/>
  </w:num>
  <w:num w:numId="12" w16cid:durableId="1149635929">
    <w:abstractNumId w:val="12"/>
  </w:num>
  <w:num w:numId="13" w16cid:durableId="2010255502">
    <w:abstractNumId w:val="7"/>
  </w:num>
  <w:num w:numId="14" w16cid:durableId="147285924">
    <w:abstractNumId w:val="15"/>
  </w:num>
  <w:num w:numId="15" w16cid:durableId="2091848062">
    <w:abstractNumId w:val="8"/>
  </w:num>
  <w:num w:numId="16" w16cid:durableId="513614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8D"/>
    <w:rsid w:val="00005937"/>
    <w:rsid w:val="000111F4"/>
    <w:rsid w:val="0002752A"/>
    <w:rsid w:val="000346A6"/>
    <w:rsid w:val="000450AD"/>
    <w:rsid w:val="00054463"/>
    <w:rsid w:val="00066C56"/>
    <w:rsid w:val="000766FC"/>
    <w:rsid w:val="00097D6E"/>
    <w:rsid w:val="000B3B18"/>
    <w:rsid w:val="000D18D3"/>
    <w:rsid w:val="001036F7"/>
    <w:rsid w:val="001124A1"/>
    <w:rsid w:val="001253F6"/>
    <w:rsid w:val="00142223"/>
    <w:rsid w:val="0015427F"/>
    <w:rsid w:val="00171DD8"/>
    <w:rsid w:val="001772C5"/>
    <w:rsid w:val="001A7643"/>
    <w:rsid w:val="001B432A"/>
    <w:rsid w:val="001B7811"/>
    <w:rsid w:val="001F0913"/>
    <w:rsid w:val="0020723F"/>
    <w:rsid w:val="00211C1D"/>
    <w:rsid w:val="00262C61"/>
    <w:rsid w:val="00287E53"/>
    <w:rsid w:val="002A1ABD"/>
    <w:rsid w:val="002A244F"/>
    <w:rsid w:val="002C41C0"/>
    <w:rsid w:val="002C7EBD"/>
    <w:rsid w:val="002D22C3"/>
    <w:rsid w:val="002D40DF"/>
    <w:rsid w:val="003017A4"/>
    <w:rsid w:val="003041CD"/>
    <w:rsid w:val="00360B85"/>
    <w:rsid w:val="003769F1"/>
    <w:rsid w:val="003A1E93"/>
    <w:rsid w:val="003A2B54"/>
    <w:rsid w:val="003B0F1F"/>
    <w:rsid w:val="003B7D34"/>
    <w:rsid w:val="003E0253"/>
    <w:rsid w:val="003E4F09"/>
    <w:rsid w:val="003E78A5"/>
    <w:rsid w:val="00415879"/>
    <w:rsid w:val="00416AF2"/>
    <w:rsid w:val="00425ADA"/>
    <w:rsid w:val="00430F9B"/>
    <w:rsid w:val="00441F7E"/>
    <w:rsid w:val="00463F2A"/>
    <w:rsid w:val="00472350"/>
    <w:rsid w:val="004D4855"/>
    <w:rsid w:val="004E0ED7"/>
    <w:rsid w:val="004F006D"/>
    <w:rsid w:val="00525A18"/>
    <w:rsid w:val="0054439F"/>
    <w:rsid w:val="00554AEB"/>
    <w:rsid w:val="005550B5"/>
    <w:rsid w:val="0056236C"/>
    <w:rsid w:val="005878EF"/>
    <w:rsid w:val="005A5D3E"/>
    <w:rsid w:val="005A76F9"/>
    <w:rsid w:val="005B5597"/>
    <w:rsid w:val="005B5B6C"/>
    <w:rsid w:val="005C2938"/>
    <w:rsid w:val="005F178E"/>
    <w:rsid w:val="005F3E96"/>
    <w:rsid w:val="00600462"/>
    <w:rsid w:val="00602DFB"/>
    <w:rsid w:val="006064A4"/>
    <w:rsid w:val="006445EC"/>
    <w:rsid w:val="00646D34"/>
    <w:rsid w:val="00653C6E"/>
    <w:rsid w:val="00662D3C"/>
    <w:rsid w:val="00677F28"/>
    <w:rsid w:val="006D592F"/>
    <w:rsid w:val="006E0789"/>
    <w:rsid w:val="006F049F"/>
    <w:rsid w:val="006F0D3C"/>
    <w:rsid w:val="00704E2D"/>
    <w:rsid w:val="00713AC9"/>
    <w:rsid w:val="00714193"/>
    <w:rsid w:val="00715ECE"/>
    <w:rsid w:val="00744D57"/>
    <w:rsid w:val="0076428F"/>
    <w:rsid w:val="007707ED"/>
    <w:rsid w:val="007722A4"/>
    <w:rsid w:val="007A088D"/>
    <w:rsid w:val="007C4CB4"/>
    <w:rsid w:val="008126B0"/>
    <w:rsid w:val="008238F3"/>
    <w:rsid w:val="00832E8F"/>
    <w:rsid w:val="0089294D"/>
    <w:rsid w:val="00896D18"/>
    <w:rsid w:val="008A3114"/>
    <w:rsid w:val="008D198F"/>
    <w:rsid w:val="008D2986"/>
    <w:rsid w:val="00924943"/>
    <w:rsid w:val="00957B60"/>
    <w:rsid w:val="0096566C"/>
    <w:rsid w:val="00985FFA"/>
    <w:rsid w:val="009A6877"/>
    <w:rsid w:val="009B7B68"/>
    <w:rsid w:val="009D0161"/>
    <w:rsid w:val="009D3311"/>
    <w:rsid w:val="009E1789"/>
    <w:rsid w:val="009E4941"/>
    <w:rsid w:val="009F6C1F"/>
    <w:rsid w:val="00A11ECA"/>
    <w:rsid w:val="00AA0F77"/>
    <w:rsid w:val="00AA618F"/>
    <w:rsid w:val="00AA7857"/>
    <w:rsid w:val="00AB59A2"/>
    <w:rsid w:val="00AD7432"/>
    <w:rsid w:val="00AE3AF5"/>
    <w:rsid w:val="00AF11C0"/>
    <w:rsid w:val="00AF2C6F"/>
    <w:rsid w:val="00AF75E4"/>
    <w:rsid w:val="00B03D60"/>
    <w:rsid w:val="00B20A57"/>
    <w:rsid w:val="00B22279"/>
    <w:rsid w:val="00B7275A"/>
    <w:rsid w:val="00B7318E"/>
    <w:rsid w:val="00B80038"/>
    <w:rsid w:val="00B80BCF"/>
    <w:rsid w:val="00B866B6"/>
    <w:rsid w:val="00B90378"/>
    <w:rsid w:val="00B931E6"/>
    <w:rsid w:val="00BA1AA9"/>
    <w:rsid w:val="00BB7BFD"/>
    <w:rsid w:val="00BF16F9"/>
    <w:rsid w:val="00BF639D"/>
    <w:rsid w:val="00BF6FFF"/>
    <w:rsid w:val="00BF7810"/>
    <w:rsid w:val="00C4667F"/>
    <w:rsid w:val="00C472BB"/>
    <w:rsid w:val="00C652A3"/>
    <w:rsid w:val="00CB4BF8"/>
    <w:rsid w:val="00CD5113"/>
    <w:rsid w:val="00CE317A"/>
    <w:rsid w:val="00D249E0"/>
    <w:rsid w:val="00D30332"/>
    <w:rsid w:val="00D4069F"/>
    <w:rsid w:val="00D4086C"/>
    <w:rsid w:val="00D409CD"/>
    <w:rsid w:val="00D472C4"/>
    <w:rsid w:val="00D53BD3"/>
    <w:rsid w:val="00D66DBB"/>
    <w:rsid w:val="00DB2DE7"/>
    <w:rsid w:val="00DB3E5C"/>
    <w:rsid w:val="00DC7428"/>
    <w:rsid w:val="00DD47E3"/>
    <w:rsid w:val="00DD7811"/>
    <w:rsid w:val="00DE4ADB"/>
    <w:rsid w:val="00E07B9C"/>
    <w:rsid w:val="00E1158D"/>
    <w:rsid w:val="00E27E7D"/>
    <w:rsid w:val="00E56605"/>
    <w:rsid w:val="00EB0116"/>
    <w:rsid w:val="00EB3F8B"/>
    <w:rsid w:val="00ED0245"/>
    <w:rsid w:val="00F05E93"/>
    <w:rsid w:val="00F06795"/>
    <w:rsid w:val="00F07616"/>
    <w:rsid w:val="00F26DBE"/>
    <w:rsid w:val="00F41CEF"/>
    <w:rsid w:val="00F92C47"/>
    <w:rsid w:val="00FA5EC9"/>
    <w:rsid w:val="00FB21A1"/>
    <w:rsid w:val="00FB460A"/>
    <w:rsid w:val="00FF1A2F"/>
    <w:rsid w:val="00FF6742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41272"/>
  <w15:chartTrackingRefBased/>
  <w15:docId w15:val="{C14A5100-17B8-46AE-98CD-C0AAFF94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08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88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A08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88D"/>
    <w:rPr>
      <w:lang w:val="es-MX"/>
    </w:rPr>
  </w:style>
  <w:style w:type="paragraph" w:styleId="Prrafodelista">
    <w:name w:val="List Paragraph"/>
    <w:basedOn w:val="Normal"/>
    <w:uiPriority w:val="34"/>
    <w:qFormat/>
    <w:rsid w:val="005F3E9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076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2">
    <w:name w:val="Body Text 2"/>
    <w:basedOn w:val="Normal"/>
    <w:link w:val="Textoindependiente2Car"/>
    <w:rsid w:val="009E4941"/>
    <w:pPr>
      <w:spacing w:after="0" w:line="240" w:lineRule="auto"/>
      <w:ind w:right="283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E4941"/>
    <w:rPr>
      <w:rFonts w:ascii="Arial" w:eastAsia="Times New Roman" w:hAnsi="Arial" w:cs="Times New Roman"/>
      <w:szCs w:val="20"/>
      <w:lang w:val="es-ES" w:eastAsia="es-ES"/>
    </w:rPr>
  </w:style>
  <w:style w:type="paragraph" w:customStyle="1" w:styleId="Textosinformato1">
    <w:name w:val="Texto sin formato1"/>
    <w:basedOn w:val="Normal"/>
    <w:rsid w:val="009E49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Prrafodelista1">
    <w:name w:val="Párrafo de lista1"/>
    <w:basedOn w:val="Normal"/>
    <w:uiPriority w:val="99"/>
    <w:rsid w:val="009E4941"/>
    <w:pPr>
      <w:spacing w:before="120" w:after="0" w:line="240" w:lineRule="auto"/>
      <w:ind w:left="720"/>
      <w:jc w:val="both"/>
    </w:pPr>
    <w:rPr>
      <w:rFonts w:ascii="Verdana" w:eastAsia="Times New Roman" w:hAnsi="Verdana" w:cs="Times New Roman"/>
      <w:sz w:val="20"/>
      <w:szCs w:val="20"/>
      <w:lang w:val="en-US" w:eastAsia="es-ES"/>
    </w:rPr>
  </w:style>
  <w:style w:type="paragraph" w:styleId="Sinespaciado">
    <w:name w:val="No Spacing"/>
    <w:uiPriority w:val="1"/>
    <w:qFormat/>
    <w:rsid w:val="009E4941"/>
    <w:pPr>
      <w:spacing w:after="0" w:line="240" w:lineRule="auto"/>
    </w:pPr>
    <w:rPr>
      <w:lang w:val="es-MX"/>
    </w:rPr>
  </w:style>
  <w:style w:type="paragraph" w:styleId="Textodebloque">
    <w:name w:val="Block Text"/>
    <w:basedOn w:val="Normal"/>
    <w:uiPriority w:val="99"/>
    <w:semiHidden/>
    <w:rsid w:val="009E4941"/>
    <w:pPr>
      <w:spacing w:after="0" w:line="240" w:lineRule="auto"/>
      <w:ind w:left="300" w:right="338"/>
      <w:jc w:val="center"/>
    </w:pPr>
    <w:rPr>
      <w:rFonts w:ascii="Arial" w:eastAsia="Times New Roman" w:hAnsi="Arial" w:cs="Arial"/>
      <w:b/>
      <w:sz w:val="20"/>
      <w:lang w:val="es-ES" w:eastAsia="es-ES"/>
    </w:rPr>
  </w:style>
  <w:style w:type="paragraph" w:customStyle="1" w:styleId="Default">
    <w:name w:val="Default"/>
    <w:rsid w:val="009E4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07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B9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B9C"/>
    <w:rPr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1497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DRF</dc:creator>
  <cp:keywords/>
  <dc:description/>
  <cp:lastModifiedBy>Zuri Sadai Rosales Velez</cp:lastModifiedBy>
  <cp:revision>4</cp:revision>
  <cp:lastPrinted>2025-10-01T15:13:00Z</cp:lastPrinted>
  <dcterms:created xsi:type="dcterms:W3CDTF">2026-01-22T18:21:00Z</dcterms:created>
  <dcterms:modified xsi:type="dcterms:W3CDTF">2026-02-27T21:28:00Z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f77aa524477c2f7f0545e7ddb08a722e5577e8b7c274e8e4a884c3658b2f9ca8</vt:lpwstr>
  </property>
</Properties>
</file>