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2B941" w14:textId="77777777" w:rsidR="00D56C10" w:rsidRPr="00453EE0" w:rsidRDefault="00D56C10" w:rsidP="00B74164">
      <w:pPr>
        <w:spacing w:after="0"/>
        <w:jc w:val="center"/>
        <w:rPr>
          <w:rFonts w:ascii="Helvetica" w:hAnsi="Helvetica" w:cs="Helvetica"/>
          <w:b/>
          <w:bCs/>
          <w:sz w:val="20"/>
          <w:szCs w:val="20"/>
        </w:rPr>
      </w:pPr>
      <w:r w:rsidRPr="00453EE0">
        <w:rPr>
          <w:rFonts w:ascii="Helvetica" w:hAnsi="Helvetica" w:cs="Helvetica"/>
          <w:b/>
          <w:bCs/>
          <w:sz w:val="20"/>
          <w:szCs w:val="20"/>
        </w:rPr>
        <w:t>Anexo 12</w:t>
      </w:r>
    </w:p>
    <w:p w14:paraId="4309C2A3" w14:textId="77777777" w:rsidR="00D56C10" w:rsidRPr="00453EE0" w:rsidRDefault="00D56C10" w:rsidP="00D56C10">
      <w:pPr>
        <w:spacing w:after="0"/>
        <w:jc w:val="center"/>
        <w:rPr>
          <w:rFonts w:ascii="Helvetica" w:hAnsi="Helvetica" w:cs="Helvetica"/>
          <w:b/>
          <w:bCs/>
          <w:sz w:val="20"/>
          <w:szCs w:val="20"/>
        </w:rPr>
      </w:pPr>
      <w:r w:rsidRPr="00453EE0">
        <w:rPr>
          <w:rFonts w:ascii="Helvetica" w:hAnsi="Helvetica" w:cs="Helvetica"/>
          <w:b/>
          <w:bCs/>
          <w:sz w:val="20"/>
          <w:szCs w:val="20"/>
        </w:rPr>
        <w:t>Matriz de Evaluación por Puntos</w:t>
      </w:r>
    </w:p>
    <w:p w14:paraId="15B2AB5F" w14:textId="77777777" w:rsidR="00D56C10" w:rsidRPr="00453EE0" w:rsidRDefault="00D56C10" w:rsidP="00466862">
      <w:pPr>
        <w:rPr>
          <w:rFonts w:ascii="Helvetica" w:hAnsi="Helvetica" w:cs="Helvetica"/>
          <w:sz w:val="20"/>
          <w:szCs w:val="20"/>
        </w:rPr>
      </w:pPr>
    </w:p>
    <w:tbl>
      <w:tblPr>
        <w:tblStyle w:val="Tablaconcuadrcula"/>
        <w:tblW w:w="0" w:type="auto"/>
        <w:tblLook w:val="04A0" w:firstRow="1" w:lastRow="0" w:firstColumn="1" w:lastColumn="0" w:noHBand="0" w:noVBand="1"/>
      </w:tblPr>
      <w:tblGrid>
        <w:gridCol w:w="4487"/>
        <w:gridCol w:w="950"/>
        <w:gridCol w:w="950"/>
        <w:gridCol w:w="950"/>
        <w:gridCol w:w="2838"/>
        <w:gridCol w:w="2821"/>
      </w:tblGrid>
      <w:tr w:rsidR="00D12E96" w:rsidRPr="00453EE0" w14:paraId="76F440E3" w14:textId="77777777" w:rsidTr="00D56C10">
        <w:trPr>
          <w:tblHeader/>
        </w:trPr>
        <w:tc>
          <w:tcPr>
            <w:tcW w:w="4630" w:type="dxa"/>
            <w:shd w:val="clear" w:color="auto" w:fill="D9D9D9" w:themeFill="background1" w:themeFillShade="D9"/>
            <w:vAlign w:val="center"/>
          </w:tcPr>
          <w:p w14:paraId="16E7805E" w14:textId="04C7CEB9" w:rsidR="000D2DB4" w:rsidRPr="00453EE0" w:rsidRDefault="000D2DB4" w:rsidP="000D2DB4">
            <w:pPr>
              <w:jc w:val="center"/>
              <w:rPr>
                <w:rFonts w:ascii="Helvetica" w:hAnsi="Helvetica" w:cs="Helvetica"/>
                <w:sz w:val="20"/>
                <w:szCs w:val="20"/>
              </w:rPr>
            </w:pPr>
            <w:r w:rsidRPr="00453EE0">
              <w:rPr>
                <w:rFonts w:ascii="Helvetica" w:eastAsia="Times New Roman" w:hAnsi="Helvetica" w:cs="Helvetica"/>
                <w:b/>
                <w:bCs/>
                <w:sz w:val="20"/>
                <w:szCs w:val="20"/>
                <w:lang w:eastAsia="es-MX"/>
              </w:rPr>
              <w:t>MATRIZ DE EVALUACIÓN POR PUNTOS</w:t>
            </w:r>
          </w:p>
        </w:tc>
        <w:tc>
          <w:tcPr>
            <w:tcW w:w="876" w:type="dxa"/>
            <w:shd w:val="clear" w:color="auto" w:fill="D9D9D9" w:themeFill="background1" w:themeFillShade="D9"/>
            <w:vAlign w:val="center"/>
          </w:tcPr>
          <w:p w14:paraId="4A344DD2" w14:textId="00524E4D" w:rsidR="000D2DB4" w:rsidRPr="00453EE0" w:rsidRDefault="000D2DB4" w:rsidP="000D2DB4">
            <w:pPr>
              <w:jc w:val="center"/>
              <w:rPr>
                <w:rFonts w:ascii="Helvetica" w:hAnsi="Helvetica" w:cs="Helvetica"/>
                <w:sz w:val="20"/>
                <w:szCs w:val="20"/>
              </w:rPr>
            </w:pPr>
            <w:r w:rsidRPr="00453EE0">
              <w:rPr>
                <w:rFonts w:ascii="Helvetica" w:eastAsia="Times New Roman" w:hAnsi="Helvetica" w:cs="Helvetica"/>
                <w:b/>
                <w:bCs/>
                <w:sz w:val="20"/>
                <w:szCs w:val="20"/>
                <w:lang w:eastAsia="es-MX"/>
              </w:rPr>
              <w:t>RUBRO</w:t>
            </w:r>
          </w:p>
        </w:tc>
        <w:tc>
          <w:tcPr>
            <w:tcW w:w="876" w:type="dxa"/>
            <w:shd w:val="clear" w:color="auto" w:fill="D9D9D9" w:themeFill="background1" w:themeFillShade="D9"/>
            <w:vAlign w:val="center"/>
          </w:tcPr>
          <w:p w14:paraId="539A498E" w14:textId="70929133" w:rsidR="000D2DB4" w:rsidRPr="00453EE0" w:rsidRDefault="000D2DB4" w:rsidP="000D2DB4">
            <w:pPr>
              <w:jc w:val="center"/>
              <w:rPr>
                <w:rFonts w:ascii="Helvetica" w:hAnsi="Helvetica" w:cs="Helvetica"/>
                <w:sz w:val="20"/>
                <w:szCs w:val="20"/>
              </w:rPr>
            </w:pPr>
            <w:r w:rsidRPr="00453EE0">
              <w:rPr>
                <w:rFonts w:ascii="Helvetica" w:eastAsia="Times New Roman" w:hAnsi="Helvetica" w:cs="Helvetica"/>
                <w:b/>
                <w:bCs/>
                <w:sz w:val="20"/>
                <w:szCs w:val="20"/>
                <w:lang w:eastAsia="es-MX"/>
              </w:rPr>
              <w:t>SUB-RUBRO</w:t>
            </w:r>
          </w:p>
        </w:tc>
        <w:tc>
          <w:tcPr>
            <w:tcW w:w="876" w:type="dxa"/>
            <w:shd w:val="clear" w:color="auto" w:fill="D9D9D9" w:themeFill="background1" w:themeFillShade="D9"/>
            <w:vAlign w:val="center"/>
          </w:tcPr>
          <w:p w14:paraId="6104A560" w14:textId="41D93855" w:rsidR="000D2DB4" w:rsidRPr="00453EE0" w:rsidRDefault="000D2DB4" w:rsidP="000D2DB4">
            <w:pPr>
              <w:jc w:val="center"/>
              <w:rPr>
                <w:rFonts w:ascii="Helvetica" w:hAnsi="Helvetica" w:cs="Helvetica"/>
                <w:sz w:val="20"/>
                <w:szCs w:val="20"/>
              </w:rPr>
            </w:pPr>
            <w:r w:rsidRPr="00453EE0">
              <w:rPr>
                <w:rFonts w:ascii="Helvetica" w:eastAsia="Times New Roman" w:hAnsi="Helvetica" w:cs="Helvetica"/>
                <w:b/>
                <w:bCs/>
                <w:sz w:val="20"/>
                <w:szCs w:val="20"/>
                <w:lang w:eastAsia="es-MX"/>
              </w:rPr>
              <w:t>SUB-SUB</w:t>
            </w:r>
            <w:r w:rsidRPr="00453EE0">
              <w:rPr>
                <w:rFonts w:ascii="Helvetica" w:eastAsia="Times New Roman" w:hAnsi="Helvetica" w:cs="Helvetica"/>
                <w:b/>
                <w:bCs/>
                <w:sz w:val="20"/>
                <w:szCs w:val="20"/>
                <w:lang w:eastAsia="es-MX"/>
              </w:rPr>
              <w:br/>
              <w:t>RUBRO</w:t>
            </w:r>
          </w:p>
        </w:tc>
        <w:tc>
          <w:tcPr>
            <w:tcW w:w="2866" w:type="dxa"/>
            <w:vAlign w:val="center"/>
          </w:tcPr>
          <w:p w14:paraId="0A493715" w14:textId="4552DED5" w:rsidR="000D2DB4" w:rsidRPr="00453EE0" w:rsidRDefault="000D2DB4" w:rsidP="000D2DB4">
            <w:pPr>
              <w:jc w:val="center"/>
              <w:rPr>
                <w:rFonts w:ascii="Helvetica" w:hAnsi="Helvetica" w:cs="Helvetica"/>
                <w:sz w:val="20"/>
                <w:szCs w:val="20"/>
              </w:rPr>
            </w:pPr>
            <w:r w:rsidRPr="00453EE0">
              <w:rPr>
                <w:rFonts w:ascii="Helvetica" w:eastAsia="Times New Roman" w:hAnsi="Helvetica" w:cs="Helvetica"/>
                <w:b/>
                <w:bCs/>
                <w:sz w:val="20"/>
                <w:szCs w:val="20"/>
                <w:lang w:eastAsia="es-MX"/>
              </w:rPr>
              <w:t>MÉTODO DE EVALUACIÓN</w:t>
            </w:r>
          </w:p>
        </w:tc>
        <w:tc>
          <w:tcPr>
            <w:tcW w:w="2872" w:type="dxa"/>
            <w:vAlign w:val="center"/>
          </w:tcPr>
          <w:p w14:paraId="35D2E6FD" w14:textId="173B75EF" w:rsidR="000D2DB4" w:rsidRPr="00453EE0" w:rsidRDefault="000D2DB4" w:rsidP="000D2DB4">
            <w:pPr>
              <w:jc w:val="center"/>
              <w:rPr>
                <w:rFonts w:ascii="Helvetica" w:hAnsi="Helvetica" w:cs="Helvetica"/>
                <w:sz w:val="20"/>
                <w:szCs w:val="20"/>
              </w:rPr>
            </w:pPr>
            <w:r w:rsidRPr="00453EE0">
              <w:rPr>
                <w:rFonts w:ascii="Helvetica" w:eastAsia="Times New Roman" w:hAnsi="Helvetica" w:cs="Helvetica"/>
                <w:b/>
                <w:bCs/>
                <w:sz w:val="20"/>
                <w:szCs w:val="20"/>
                <w:lang w:eastAsia="es-MX"/>
              </w:rPr>
              <w:t>DOCUMENTACIÓN POR PRESENTAR</w:t>
            </w:r>
          </w:p>
        </w:tc>
      </w:tr>
      <w:tr w:rsidR="00D12E96" w:rsidRPr="00453EE0" w14:paraId="70D4695D" w14:textId="77777777" w:rsidTr="00E969E5">
        <w:trPr>
          <w:trHeight w:val="697"/>
        </w:trPr>
        <w:tc>
          <w:tcPr>
            <w:tcW w:w="4630" w:type="dxa"/>
            <w:shd w:val="clear" w:color="auto" w:fill="FFFF00"/>
            <w:vAlign w:val="center"/>
          </w:tcPr>
          <w:p w14:paraId="136A4186" w14:textId="66A8A457" w:rsidR="00D56C10" w:rsidRPr="00453EE0" w:rsidRDefault="00D56C10" w:rsidP="00D56C10">
            <w:pPr>
              <w:rPr>
                <w:rFonts w:ascii="Helvetica" w:hAnsi="Helvetica" w:cs="Helvetica"/>
                <w:sz w:val="20"/>
                <w:szCs w:val="20"/>
              </w:rPr>
            </w:pPr>
            <w:r w:rsidRPr="00453EE0">
              <w:rPr>
                <w:rFonts w:ascii="Helvetica" w:eastAsia="Times New Roman" w:hAnsi="Helvetica" w:cs="Helvetica"/>
                <w:b/>
                <w:bCs/>
                <w:sz w:val="20"/>
                <w:szCs w:val="20"/>
                <w:lang w:eastAsia="es-MX"/>
              </w:rPr>
              <w:t>1.- CARACTERÍSTICAS DEL BIEN O BIENES OBJETO DE LA PROPUESTA TÉCNICA</w:t>
            </w:r>
          </w:p>
        </w:tc>
        <w:tc>
          <w:tcPr>
            <w:tcW w:w="876" w:type="dxa"/>
            <w:shd w:val="clear" w:color="auto" w:fill="FFFF00"/>
            <w:vAlign w:val="center"/>
          </w:tcPr>
          <w:p w14:paraId="6E606B4C" w14:textId="7FF89303" w:rsidR="00D56C10" w:rsidRPr="00453EE0" w:rsidRDefault="0020153F" w:rsidP="00D56C10">
            <w:pPr>
              <w:jc w:val="center"/>
              <w:rPr>
                <w:rFonts w:ascii="Helvetica" w:hAnsi="Helvetica" w:cs="Helvetica"/>
                <w:sz w:val="20"/>
                <w:szCs w:val="20"/>
              </w:rPr>
            </w:pPr>
            <w:r w:rsidRPr="00453EE0">
              <w:rPr>
                <w:rFonts w:ascii="Helvetica" w:eastAsia="Times New Roman" w:hAnsi="Helvetica" w:cs="Helvetica"/>
                <w:b/>
                <w:bCs/>
                <w:sz w:val="20"/>
                <w:szCs w:val="20"/>
                <w:lang w:eastAsia="es-MX"/>
              </w:rPr>
              <w:t>17</w:t>
            </w:r>
            <w:r w:rsidR="00D56C10" w:rsidRPr="00453EE0">
              <w:rPr>
                <w:rFonts w:ascii="Helvetica" w:eastAsia="Times New Roman" w:hAnsi="Helvetica" w:cs="Helvetica"/>
                <w:b/>
                <w:bCs/>
                <w:sz w:val="20"/>
                <w:szCs w:val="20"/>
                <w:lang w:eastAsia="es-MX"/>
              </w:rPr>
              <w:t>.</w:t>
            </w:r>
            <w:r w:rsidRPr="00453EE0">
              <w:rPr>
                <w:rFonts w:ascii="Helvetica" w:eastAsia="Times New Roman" w:hAnsi="Helvetica" w:cs="Helvetica"/>
                <w:b/>
                <w:bCs/>
                <w:sz w:val="20"/>
                <w:szCs w:val="20"/>
                <w:lang w:eastAsia="es-MX"/>
              </w:rPr>
              <w:t>5</w:t>
            </w:r>
            <w:r w:rsidR="00D56C10" w:rsidRPr="00453EE0">
              <w:rPr>
                <w:rFonts w:ascii="Helvetica" w:eastAsia="Times New Roman" w:hAnsi="Helvetica" w:cs="Helvetica"/>
                <w:b/>
                <w:bCs/>
                <w:sz w:val="20"/>
                <w:szCs w:val="20"/>
                <w:lang w:eastAsia="es-MX"/>
              </w:rPr>
              <w:t>0</w:t>
            </w:r>
          </w:p>
        </w:tc>
        <w:tc>
          <w:tcPr>
            <w:tcW w:w="876" w:type="dxa"/>
            <w:shd w:val="clear" w:color="auto" w:fill="FFC000"/>
            <w:vAlign w:val="center"/>
          </w:tcPr>
          <w:p w14:paraId="0401369A" w14:textId="4B7F4B68" w:rsidR="00D56C10" w:rsidRPr="00453EE0" w:rsidRDefault="00D56C10" w:rsidP="00D56C10">
            <w:pPr>
              <w:jc w:val="center"/>
              <w:rPr>
                <w:rFonts w:ascii="Helvetica" w:hAnsi="Helvetica" w:cs="Helvetica"/>
                <w:sz w:val="20"/>
                <w:szCs w:val="20"/>
              </w:rPr>
            </w:pPr>
          </w:p>
        </w:tc>
        <w:tc>
          <w:tcPr>
            <w:tcW w:w="876" w:type="dxa"/>
            <w:vAlign w:val="center"/>
          </w:tcPr>
          <w:p w14:paraId="3D986C51" w14:textId="6D7CBA3B" w:rsidR="00D56C10" w:rsidRPr="00453EE0" w:rsidRDefault="00D56C10" w:rsidP="00D56C10">
            <w:pPr>
              <w:jc w:val="center"/>
              <w:rPr>
                <w:rFonts w:ascii="Helvetica" w:hAnsi="Helvetica" w:cs="Helvetica"/>
                <w:sz w:val="20"/>
                <w:szCs w:val="20"/>
              </w:rPr>
            </w:pPr>
          </w:p>
        </w:tc>
        <w:tc>
          <w:tcPr>
            <w:tcW w:w="2866" w:type="dxa"/>
          </w:tcPr>
          <w:p w14:paraId="1B802603" w14:textId="77777777" w:rsidR="00D56C10" w:rsidRPr="00453EE0" w:rsidRDefault="00D56C10" w:rsidP="00D56C10">
            <w:pPr>
              <w:rPr>
                <w:rFonts w:ascii="Helvetica" w:hAnsi="Helvetica" w:cs="Helvetica"/>
                <w:sz w:val="20"/>
                <w:szCs w:val="20"/>
              </w:rPr>
            </w:pPr>
          </w:p>
        </w:tc>
        <w:tc>
          <w:tcPr>
            <w:tcW w:w="2872" w:type="dxa"/>
          </w:tcPr>
          <w:p w14:paraId="1E3EF89D" w14:textId="77777777" w:rsidR="00D56C10" w:rsidRPr="00453EE0" w:rsidRDefault="00D56C10" w:rsidP="00D56C10">
            <w:pPr>
              <w:rPr>
                <w:rFonts w:ascii="Helvetica" w:hAnsi="Helvetica" w:cs="Helvetica"/>
                <w:sz w:val="20"/>
                <w:szCs w:val="20"/>
              </w:rPr>
            </w:pPr>
          </w:p>
        </w:tc>
      </w:tr>
      <w:tr w:rsidR="00D12E96" w:rsidRPr="00453EE0" w14:paraId="01AB1180" w14:textId="77777777" w:rsidTr="00E969E5">
        <w:trPr>
          <w:trHeight w:val="707"/>
        </w:trPr>
        <w:tc>
          <w:tcPr>
            <w:tcW w:w="4630" w:type="dxa"/>
            <w:shd w:val="clear" w:color="auto" w:fill="B4C6E7" w:themeFill="accent1" w:themeFillTint="66"/>
            <w:vAlign w:val="center"/>
          </w:tcPr>
          <w:p w14:paraId="1FDAF5D2" w14:textId="64F73565" w:rsidR="00D56C10" w:rsidRPr="00453EE0" w:rsidRDefault="00D56C10" w:rsidP="00D56C10">
            <w:pPr>
              <w:rPr>
                <w:rFonts w:ascii="Helvetica" w:hAnsi="Helvetica" w:cs="Helvetica"/>
                <w:sz w:val="20"/>
                <w:szCs w:val="20"/>
              </w:rPr>
            </w:pPr>
            <w:r w:rsidRPr="00453EE0">
              <w:rPr>
                <w:rFonts w:ascii="Helvetica" w:eastAsia="Times New Roman" w:hAnsi="Helvetica" w:cs="Helvetica"/>
                <w:b/>
                <w:bCs/>
                <w:i/>
                <w:iCs/>
                <w:sz w:val="20"/>
                <w:szCs w:val="20"/>
                <w:lang w:eastAsia="es-MX"/>
              </w:rPr>
              <w:t>a)   Especificaciones Técnicas de los bienes ofertados (Fichas Técnicas)</w:t>
            </w:r>
          </w:p>
        </w:tc>
        <w:tc>
          <w:tcPr>
            <w:tcW w:w="876" w:type="dxa"/>
            <w:shd w:val="clear" w:color="auto" w:fill="B4C6E7" w:themeFill="accent1" w:themeFillTint="66"/>
            <w:vAlign w:val="center"/>
          </w:tcPr>
          <w:p w14:paraId="2E153575" w14:textId="65016763" w:rsidR="00D56C10" w:rsidRPr="00453EE0" w:rsidRDefault="00D56C10" w:rsidP="00D56C10">
            <w:pPr>
              <w:jc w:val="center"/>
              <w:rPr>
                <w:rFonts w:ascii="Helvetica" w:hAnsi="Helvetica" w:cs="Helvetica"/>
                <w:b/>
                <w:bCs/>
                <w:sz w:val="20"/>
                <w:szCs w:val="20"/>
              </w:rPr>
            </w:pPr>
          </w:p>
        </w:tc>
        <w:tc>
          <w:tcPr>
            <w:tcW w:w="876" w:type="dxa"/>
            <w:shd w:val="clear" w:color="auto" w:fill="B4C6E7" w:themeFill="accent1" w:themeFillTint="66"/>
            <w:vAlign w:val="center"/>
          </w:tcPr>
          <w:p w14:paraId="7EB09DDF" w14:textId="0C68A7E0" w:rsidR="00D56C10" w:rsidRPr="00453EE0" w:rsidRDefault="00FA158D" w:rsidP="00D56C10">
            <w:pPr>
              <w:jc w:val="center"/>
              <w:rPr>
                <w:rFonts w:ascii="Helvetica" w:hAnsi="Helvetica" w:cs="Helvetica"/>
                <w:b/>
                <w:bCs/>
                <w:sz w:val="20"/>
                <w:szCs w:val="20"/>
              </w:rPr>
            </w:pPr>
            <w:r w:rsidRPr="00453EE0">
              <w:rPr>
                <w:rFonts w:ascii="Helvetica" w:hAnsi="Helvetica" w:cs="Helvetica"/>
                <w:b/>
                <w:bCs/>
                <w:sz w:val="20"/>
                <w:szCs w:val="20"/>
              </w:rPr>
              <w:t>9.50</w:t>
            </w:r>
          </w:p>
        </w:tc>
        <w:tc>
          <w:tcPr>
            <w:tcW w:w="876" w:type="dxa"/>
            <w:vAlign w:val="center"/>
          </w:tcPr>
          <w:p w14:paraId="58A56215" w14:textId="01E827D8" w:rsidR="00D56C10" w:rsidRPr="00453EE0" w:rsidRDefault="00D56C10" w:rsidP="00D56C10">
            <w:pPr>
              <w:jc w:val="center"/>
              <w:rPr>
                <w:rFonts w:ascii="Helvetica" w:hAnsi="Helvetica" w:cs="Helvetica"/>
                <w:b/>
                <w:bCs/>
                <w:sz w:val="20"/>
                <w:szCs w:val="20"/>
              </w:rPr>
            </w:pPr>
          </w:p>
        </w:tc>
        <w:tc>
          <w:tcPr>
            <w:tcW w:w="2866" w:type="dxa"/>
          </w:tcPr>
          <w:p w14:paraId="5BB09306" w14:textId="77777777" w:rsidR="00D56C10" w:rsidRPr="00453EE0" w:rsidRDefault="00D56C10" w:rsidP="00D56C10">
            <w:pPr>
              <w:rPr>
                <w:rFonts w:ascii="Helvetica" w:hAnsi="Helvetica" w:cs="Helvetica"/>
                <w:sz w:val="20"/>
                <w:szCs w:val="20"/>
              </w:rPr>
            </w:pPr>
          </w:p>
        </w:tc>
        <w:tc>
          <w:tcPr>
            <w:tcW w:w="2872" w:type="dxa"/>
          </w:tcPr>
          <w:p w14:paraId="20052D64" w14:textId="77777777" w:rsidR="00D56C10" w:rsidRPr="00453EE0" w:rsidRDefault="00D56C10" w:rsidP="00D56C10">
            <w:pPr>
              <w:rPr>
                <w:rFonts w:ascii="Helvetica" w:hAnsi="Helvetica" w:cs="Helvetica"/>
                <w:sz w:val="20"/>
                <w:szCs w:val="20"/>
              </w:rPr>
            </w:pPr>
          </w:p>
        </w:tc>
      </w:tr>
      <w:tr w:rsidR="00D12E96" w:rsidRPr="00453EE0" w14:paraId="22F869DF" w14:textId="77777777" w:rsidTr="004B3706">
        <w:trPr>
          <w:trHeight w:val="2134"/>
        </w:trPr>
        <w:tc>
          <w:tcPr>
            <w:tcW w:w="4630" w:type="dxa"/>
            <w:vAlign w:val="center"/>
          </w:tcPr>
          <w:p w14:paraId="1ACB0982" w14:textId="39B8DE91" w:rsidR="000A1CE3" w:rsidRPr="00453EE0" w:rsidRDefault="00845EC9" w:rsidP="00845EC9">
            <w:pPr>
              <w:jc w:val="both"/>
              <w:rPr>
                <w:rFonts w:ascii="Helvetica" w:hAnsi="Helvetica" w:cs="Helvetica"/>
                <w:sz w:val="20"/>
                <w:szCs w:val="20"/>
              </w:rPr>
            </w:pPr>
            <w:r w:rsidRPr="00453EE0">
              <w:rPr>
                <w:rFonts w:ascii="Helvetica" w:eastAsia="Times New Roman" w:hAnsi="Helvetica" w:cs="Helvetica"/>
                <w:sz w:val="20"/>
                <w:szCs w:val="20"/>
                <w:lang w:eastAsia="es-MX"/>
              </w:rPr>
              <w:t>No presenta el 100% de</w:t>
            </w:r>
            <w:r w:rsidR="00EA12E7" w:rsidRPr="00453EE0">
              <w:rPr>
                <w:rFonts w:ascii="Helvetica" w:eastAsia="Times New Roman" w:hAnsi="Helvetica" w:cs="Helvetica"/>
                <w:sz w:val="20"/>
                <w:szCs w:val="20"/>
                <w:lang w:eastAsia="es-MX"/>
              </w:rPr>
              <w:t xml:space="preserve"> las</w:t>
            </w:r>
            <w:r w:rsidR="000A1CE3" w:rsidRPr="00453EE0">
              <w:rPr>
                <w:rFonts w:ascii="Helvetica" w:eastAsia="Times New Roman" w:hAnsi="Helvetica" w:cs="Helvetica"/>
                <w:sz w:val="20"/>
                <w:szCs w:val="20"/>
                <w:lang w:eastAsia="es-MX"/>
              </w:rPr>
              <w:t xml:space="preserve"> fichas técnicas solicitadas</w:t>
            </w:r>
            <w:r w:rsidRPr="00453EE0">
              <w:rPr>
                <w:rFonts w:ascii="Helvetica" w:eastAsia="Times New Roman" w:hAnsi="Helvetica" w:cs="Helvetica"/>
                <w:sz w:val="20"/>
                <w:szCs w:val="20"/>
                <w:lang w:eastAsia="es-MX"/>
              </w:rPr>
              <w:t xml:space="preserve"> o cualquiera de las que presenta incumple con las especificaciones mínimas que se requiere</w:t>
            </w:r>
          </w:p>
        </w:tc>
        <w:tc>
          <w:tcPr>
            <w:tcW w:w="876" w:type="dxa"/>
            <w:vAlign w:val="center"/>
          </w:tcPr>
          <w:p w14:paraId="7A3887EF" w14:textId="3119396C" w:rsidR="000A1CE3" w:rsidRPr="00453EE0" w:rsidRDefault="000A1CE3" w:rsidP="000A1CE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65C3C625" w14:textId="2FBCC498" w:rsidR="000A1CE3" w:rsidRPr="00453EE0" w:rsidRDefault="000A1CE3" w:rsidP="000A1CE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2295700E" w14:textId="012115C1" w:rsidR="000A1CE3" w:rsidRPr="00453EE0" w:rsidRDefault="000A1CE3" w:rsidP="000A1CE3">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val="restart"/>
          </w:tcPr>
          <w:p w14:paraId="0C8AFF51" w14:textId="5106BAD4" w:rsidR="000A1CE3" w:rsidRPr="00453EE0" w:rsidRDefault="000A1CE3" w:rsidP="000A1CE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Se verificará que las especificaciones técnicas de los </w:t>
            </w:r>
            <w:r w:rsidR="002F5E6C" w:rsidRPr="00453EE0">
              <w:rPr>
                <w:rFonts w:ascii="Helvetica" w:eastAsia="Times New Roman" w:hAnsi="Helvetica" w:cs="Helvetica"/>
                <w:sz w:val="20"/>
                <w:szCs w:val="20"/>
                <w:lang w:eastAsia="es-MX"/>
              </w:rPr>
              <w:t>bienes q</w:t>
            </w:r>
            <w:r w:rsidRPr="00453EE0">
              <w:rPr>
                <w:rFonts w:ascii="Helvetica" w:eastAsia="Times New Roman" w:hAnsi="Helvetica" w:cs="Helvetica"/>
                <w:sz w:val="20"/>
                <w:szCs w:val="20"/>
                <w:lang w:eastAsia="es-MX"/>
              </w:rPr>
              <w:t>ue oferte el licitante, descritas en las fichas técnicas que presente, cumplan con la descripción de cada uno de los componentes establecidos en el Anexo No. 1 “</w:t>
            </w:r>
            <w:r w:rsidR="00BE123D" w:rsidRPr="00453EE0">
              <w:rPr>
                <w:rFonts w:ascii="Helvetica" w:eastAsia="Times New Roman" w:hAnsi="Helvetica" w:cs="Helvetica"/>
                <w:sz w:val="20"/>
                <w:szCs w:val="20"/>
                <w:lang w:eastAsia="es-MX"/>
              </w:rPr>
              <w:t>Anexo Técnico</w:t>
            </w:r>
            <w:r w:rsidRPr="00453EE0">
              <w:rPr>
                <w:rFonts w:ascii="Helvetica" w:eastAsia="Times New Roman" w:hAnsi="Helvetica" w:cs="Helvetica"/>
                <w:sz w:val="20"/>
                <w:szCs w:val="20"/>
                <w:lang w:eastAsia="es-MX"/>
              </w:rPr>
              <w:t>”.</w:t>
            </w:r>
          </w:p>
          <w:p w14:paraId="5296BEC4" w14:textId="7E95BA8D" w:rsidR="000A1CE3" w:rsidRPr="00453EE0" w:rsidRDefault="000A1CE3" w:rsidP="000A1CE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t>Las especificaciones técnicas de</w:t>
            </w:r>
            <w:r w:rsidR="00553B75" w:rsidRPr="00453EE0">
              <w:rPr>
                <w:rFonts w:ascii="Helvetica" w:eastAsia="Times New Roman" w:hAnsi="Helvetica" w:cs="Helvetica"/>
                <w:sz w:val="20"/>
                <w:szCs w:val="20"/>
                <w:lang w:eastAsia="es-MX"/>
              </w:rPr>
              <w:t xml:space="preserve"> </w:t>
            </w:r>
            <w:r w:rsidR="002F5E6C" w:rsidRPr="00453EE0">
              <w:rPr>
                <w:rFonts w:ascii="Helvetica" w:eastAsia="Times New Roman" w:hAnsi="Helvetica" w:cs="Helvetica"/>
                <w:sz w:val="20"/>
                <w:szCs w:val="20"/>
                <w:lang w:eastAsia="es-MX"/>
              </w:rPr>
              <w:t xml:space="preserve">los componentes </w:t>
            </w:r>
            <w:r w:rsidR="00553B75" w:rsidRPr="00453EE0">
              <w:rPr>
                <w:rFonts w:ascii="Helvetica" w:eastAsia="Times New Roman" w:hAnsi="Helvetica" w:cs="Helvetica"/>
                <w:sz w:val="20"/>
                <w:szCs w:val="20"/>
                <w:lang w:eastAsia="es-MX"/>
              </w:rPr>
              <w:t>del</w:t>
            </w:r>
            <w:r w:rsidRPr="00453EE0">
              <w:rPr>
                <w:rFonts w:ascii="Helvetica" w:eastAsia="Times New Roman" w:hAnsi="Helvetica" w:cs="Helvetica"/>
                <w:sz w:val="20"/>
                <w:szCs w:val="20"/>
                <w:lang w:eastAsia="es-MX"/>
              </w:rPr>
              <w:t xml:space="preserve"> Anexo No. 1 “</w:t>
            </w:r>
            <w:r w:rsidR="00BE123D" w:rsidRPr="00453EE0">
              <w:rPr>
                <w:rFonts w:ascii="Helvetica" w:eastAsia="Times New Roman" w:hAnsi="Helvetica" w:cs="Helvetica"/>
                <w:sz w:val="20"/>
                <w:szCs w:val="20"/>
                <w:lang w:eastAsia="es-MX"/>
              </w:rPr>
              <w:t>Anexo Técnico</w:t>
            </w:r>
            <w:r w:rsidRPr="00453EE0">
              <w:rPr>
                <w:rFonts w:ascii="Helvetica" w:eastAsia="Times New Roman" w:hAnsi="Helvetica" w:cs="Helvetica"/>
                <w:sz w:val="20"/>
                <w:szCs w:val="20"/>
                <w:lang w:eastAsia="es-MX"/>
              </w:rPr>
              <w:t>” son mínimas, por lo que el licitante podrá ofertar características superiores a las requeridas por la UAEH.</w:t>
            </w:r>
          </w:p>
          <w:p w14:paraId="7C213EAA" w14:textId="77777777" w:rsidR="000A1CE3" w:rsidRPr="00453EE0" w:rsidRDefault="000A1CE3" w:rsidP="000A1CE3">
            <w:pPr>
              <w:jc w:val="both"/>
              <w:rPr>
                <w:rFonts w:ascii="Helvetica" w:eastAsia="Times New Roman" w:hAnsi="Helvetica" w:cs="Helvetica"/>
                <w:sz w:val="20"/>
                <w:szCs w:val="20"/>
                <w:lang w:eastAsia="es-MX"/>
              </w:rPr>
            </w:pPr>
          </w:p>
          <w:p w14:paraId="59F8912A" w14:textId="226DFB51" w:rsidR="000A1CE3" w:rsidRPr="00453EE0" w:rsidRDefault="000A1CE3" w:rsidP="000A1CE3">
            <w:pPr>
              <w:jc w:val="both"/>
              <w:rPr>
                <w:rFonts w:ascii="Helvetica" w:hAnsi="Helvetica" w:cs="Helvetica"/>
                <w:sz w:val="20"/>
                <w:szCs w:val="20"/>
              </w:rPr>
            </w:pPr>
            <w:r w:rsidRPr="00453EE0">
              <w:rPr>
                <w:rFonts w:ascii="Helvetica" w:eastAsia="Times New Roman" w:hAnsi="Helvetica" w:cs="Helvetica"/>
                <w:sz w:val="20"/>
                <w:szCs w:val="20"/>
                <w:lang w:eastAsia="es-MX"/>
              </w:rPr>
              <w:t xml:space="preserve">La acreditación de las especificaciones de las fichas </w:t>
            </w:r>
            <w:r w:rsidRPr="00453EE0">
              <w:rPr>
                <w:rFonts w:ascii="Helvetica" w:eastAsia="Times New Roman" w:hAnsi="Helvetica" w:cs="Helvetica"/>
                <w:sz w:val="20"/>
                <w:szCs w:val="20"/>
                <w:lang w:eastAsia="es-MX"/>
              </w:rPr>
              <w:lastRenderedPageBreak/>
              <w:t>técnicas otorgará la puntuación respectiva.</w:t>
            </w:r>
          </w:p>
        </w:tc>
        <w:tc>
          <w:tcPr>
            <w:tcW w:w="2872" w:type="dxa"/>
            <w:vMerge w:val="restart"/>
          </w:tcPr>
          <w:p w14:paraId="69212E79" w14:textId="0692EC5D" w:rsidR="000A1CE3" w:rsidRPr="00453EE0" w:rsidRDefault="000A1CE3" w:rsidP="000A1CE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 xml:space="preserve">Fichas técnicas del fabricante, en las que se observen las características propias del equipo, normas oficiales que cumplen, marca, etc. Las cuales podrán ser obtenidas vía internet, para lo cual deberá de referenciar la página electrónica de su publicación y en caso de encontrarse en idioma distinto al español, deberá presentar una traducción simple en la que se acrediten que se cumplen los requisitos previstos en </w:t>
            </w:r>
            <w:r w:rsidR="00D54933" w:rsidRPr="00453EE0">
              <w:rPr>
                <w:rFonts w:ascii="Helvetica" w:eastAsia="Times New Roman" w:hAnsi="Helvetica" w:cs="Helvetica"/>
                <w:sz w:val="20"/>
                <w:szCs w:val="20"/>
                <w:lang w:eastAsia="es-MX"/>
              </w:rPr>
              <w:t xml:space="preserve">el </w:t>
            </w:r>
            <w:r w:rsidRPr="00453EE0">
              <w:rPr>
                <w:rFonts w:ascii="Helvetica" w:eastAsia="Times New Roman" w:hAnsi="Helvetica" w:cs="Helvetica"/>
                <w:sz w:val="20"/>
                <w:szCs w:val="20"/>
                <w:lang w:eastAsia="es-MX"/>
              </w:rPr>
              <w:t>Anexo No. 1 “</w:t>
            </w:r>
            <w:r w:rsidR="00BE123D" w:rsidRPr="00453EE0">
              <w:rPr>
                <w:rFonts w:ascii="Helvetica" w:eastAsia="Times New Roman" w:hAnsi="Helvetica" w:cs="Helvetica"/>
                <w:sz w:val="20"/>
                <w:szCs w:val="20"/>
                <w:lang w:eastAsia="es-MX"/>
              </w:rPr>
              <w:t>Anexo Técnico</w:t>
            </w:r>
            <w:r w:rsidRPr="00453EE0">
              <w:rPr>
                <w:rFonts w:ascii="Helvetica" w:eastAsia="Times New Roman" w:hAnsi="Helvetica" w:cs="Helvetica"/>
                <w:sz w:val="20"/>
                <w:szCs w:val="20"/>
                <w:lang w:eastAsia="es-MX"/>
              </w:rPr>
              <w:t>”</w:t>
            </w:r>
            <w:r w:rsidR="006859B6" w:rsidRPr="00453EE0">
              <w:rPr>
                <w:rFonts w:ascii="Helvetica" w:eastAsia="Times New Roman" w:hAnsi="Helvetica" w:cs="Helvetica"/>
                <w:sz w:val="20"/>
                <w:szCs w:val="20"/>
                <w:lang w:eastAsia="es-MX"/>
              </w:rPr>
              <w:t>.</w:t>
            </w:r>
          </w:p>
          <w:p w14:paraId="3900D563" w14:textId="77777777" w:rsidR="000A1CE3" w:rsidRPr="00453EE0" w:rsidRDefault="000A1CE3" w:rsidP="000A1CE3">
            <w:pPr>
              <w:jc w:val="both"/>
              <w:rPr>
                <w:rFonts w:ascii="Helvetica" w:eastAsia="Times New Roman" w:hAnsi="Helvetica" w:cs="Helvetica"/>
                <w:sz w:val="20"/>
                <w:szCs w:val="20"/>
                <w:lang w:eastAsia="es-MX"/>
              </w:rPr>
            </w:pPr>
          </w:p>
          <w:p w14:paraId="2F2B08CA" w14:textId="291A0549" w:rsidR="000A1CE3" w:rsidRPr="00453EE0" w:rsidRDefault="000A1CE3" w:rsidP="000A1CE3">
            <w:pPr>
              <w:jc w:val="both"/>
              <w:rPr>
                <w:rFonts w:ascii="Helvetica" w:hAnsi="Helvetica" w:cs="Helvetica"/>
                <w:sz w:val="20"/>
                <w:szCs w:val="20"/>
              </w:rPr>
            </w:pPr>
            <w:r w:rsidRPr="00453EE0">
              <w:rPr>
                <w:rFonts w:ascii="Helvetica" w:eastAsia="Times New Roman" w:hAnsi="Helvetica" w:cs="Helvetica"/>
                <w:sz w:val="20"/>
                <w:szCs w:val="20"/>
                <w:lang w:eastAsia="es-MX"/>
              </w:rPr>
              <w:t xml:space="preserve">Con fundamento en el artículo 44 fracción IV del Reglamento de la Ley de Adquisiciones, </w:t>
            </w:r>
            <w:r w:rsidRPr="00453EE0">
              <w:rPr>
                <w:rFonts w:ascii="Helvetica" w:eastAsia="Times New Roman" w:hAnsi="Helvetica" w:cs="Helvetica"/>
                <w:sz w:val="20"/>
                <w:szCs w:val="20"/>
                <w:lang w:eastAsia="es-MX"/>
              </w:rPr>
              <w:lastRenderedPageBreak/>
              <w:t>Arrendamientos y Servicios del Sector Público del Estado de Hidalgo y en el numeral 2.</w:t>
            </w:r>
            <w:r w:rsidR="00A75EB7" w:rsidRPr="00453EE0">
              <w:rPr>
                <w:rFonts w:ascii="Helvetica" w:eastAsia="Times New Roman" w:hAnsi="Helvetica" w:cs="Helvetica"/>
                <w:sz w:val="20"/>
                <w:szCs w:val="20"/>
                <w:lang w:eastAsia="es-MX"/>
              </w:rPr>
              <w:t>8</w:t>
            </w:r>
            <w:r w:rsidRPr="00453EE0">
              <w:rPr>
                <w:rFonts w:ascii="Helvetica" w:eastAsia="Times New Roman" w:hAnsi="Helvetica" w:cs="Helvetica"/>
                <w:sz w:val="20"/>
                <w:szCs w:val="20"/>
                <w:lang w:eastAsia="es-MX"/>
              </w:rPr>
              <w:t xml:space="preserve"> último párrafo inciso a) de las bases de licitación, la no acreditación de las características técnicas mínimas de los bienes que se oferten se considera</w:t>
            </w:r>
            <w:r w:rsidRPr="00453EE0">
              <w:rPr>
                <w:rFonts w:ascii="Helvetica" w:hAnsi="Helvetica" w:cs="Helvetica"/>
                <w:sz w:val="20"/>
                <w:szCs w:val="20"/>
              </w:rPr>
              <w:t xml:space="preserve"> </w:t>
            </w:r>
            <w:r w:rsidRPr="00453EE0">
              <w:rPr>
                <w:rFonts w:ascii="Helvetica" w:hAnsi="Helvetica" w:cs="Helvetica"/>
                <w:b/>
                <w:bCs/>
                <w:sz w:val="20"/>
                <w:szCs w:val="20"/>
              </w:rPr>
              <w:t>REQUISTO INDISPENSABLE PARA EVALUAR LA PROPOSICIÓN</w:t>
            </w:r>
            <w:r w:rsidRPr="00453EE0">
              <w:rPr>
                <w:rFonts w:ascii="Helvetica" w:hAnsi="Helvetica" w:cs="Helvetica"/>
                <w:sz w:val="20"/>
                <w:szCs w:val="20"/>
              </w:rPr>
              <w:t xml:space="preserve">, su incumplimiento será motivo de </w:t>
            </w:r>
            <w:proofErr w:type="spellStart"/>
            <w:r w:rsidRPr="00453EE0">
              <w:rPr>
                <w:rFonts w:ascii="Helvetica" w:hAnsi="Helvetica" w:cs="Helvetica"/>
                <w:sz w:val="20"/>
                <w:szCs w:val="20"/>
              </w:rPr>
              <w:t>desechamiento</w:t>
            </w:r>
            <w:proofErr w:type="spellEnd"/>
            <w:r w:rsidRPr="00453EE0">
              <w:rPr>
                <w:rFonts w:ascii="Helvetica" w:hAnsi="Helvetica" w:cs="Helvetica"/>
                <w:sz w:val="20"/>
                <w:szCs w:val="20"/>
              </w:rPr>
              <w:t xml:space="preserve"> de la propuesta.</w:t>
            </w:r>
          </w:p>
          <w:p w14:paraId="2554C801" w14:textId="40898942" w:rsidR="000A1CE3" w:rsidRPr="00453EE0" w:rsidRDefault="000A1CE3" w:rsidP="000A1CE3">
            <w:pPr>
              <w:jc w:val="both"/>
              <w:rPr>
                <w:rFonts w:ascii="Helvetica" w:hAnsi="Helvetica" w:cs="Helvetica"/>
                <w:sz w:val="20"/>
                <w:szCs w:val="20"/>
              </w:rPr>
            </w:pPr>
          </w:p>
          <w:p w14:paraId="2FE5EE6C" w14:textId="3DD2B7F8" w:rsidR="000A1CE3" w:rsidRPr="00453EE0" w:rsidRDefault="000A1CE3" w:rsidP="000A1CE3">
            <w:pPr>
              <w:jc w:val="both"/>
              <w:rPr>
                <w:rFonts w:ascii="Helvetica" w:hAnsi="Helvetica" w:cs="Helvetica"/>
                <w:sz w:val="20"/>
                <w:szCs w:val="20"/>
              </w:rPr>
            </w:pPr>
            <w:r w:rsidRPr="00453EE0">
              <w:rPr>
                <w:rFonts w:ascii="Helvetica" w:hAnsi="Helvetica" w:cs="Helvetica"/>
                <w:sz w:val="20"/>
                <w:szCs w:val="20"/>
              </w:rPr>
              <w:t xml:space="preserve">La omisión en la presentación de las fichas técnicas será causal de </w:t>
            </w:r>
            <w:proofErr w:type="spellStart"/>
            <w:r w:rsidRPr="00453EE0">
              <w:rPr>
                <w:rFonts w:ascii="Helvetica" w:hAnsi="Helvetica" w:cs="Helvetica"/>
                <w:sz w:val="20"/>
                <w:szCs w:val="20"/>
              </w:rPr>
              <w:t>desechamiento</w:t>
            </w:r>
            <w:proofErr w:type="spellEnd"/>
            <w:r w:rsidRPr="00453EE0">
              <w:rPr>
                <w:rFonts w:ascii="Helvetica" w:hAnsi="Helvetica" w:cs="Helvetica"/>
                <w:sz w:val="20"/>
                <w:szCs w:val="20"/>
              </w:rPr>
              <w:t>.</w:t>
            </w:r>
          </w:p>
        </w:tc>
      </w:tr>
      <w:tr w:rsidR="00D12E96" w:rsidRPr="00453EE0" w14:paraId="01B54DBB" w14:textId="77777777" w:rsidTr="00D56C10">
        <w:trPr>
          <w:trHeight w:val="1405"/>
        </w:trPr>
        <w:tc>
          <w:tcPr>
            <w:tcW w:w="4630" w:type="dxa"/>
            <w:vAlign w:val="center"/>
          </w:tcPr>
          <w:p w14:paraId="2F02522D" w14:textId="65B5645F" w:rsidR="000A1CE3" w:rsidRPr="00453EE0" w:rsidRDefault="000A1CE3" w:rsidP="00845EC9">
            <w:pPr>
              <w:jc w:val="both"/>
              <w:rPr>
                <w:rFonts w:ascii="Helvetica" w:hAnsi="Helvetica" w:cs="Helvetica"/>
                <w:sz w:val="20"/>
                <w:szCs w:val="20"/>
              </w:rPr>
            </w:pPr>
            <w:r w:rsidRPr="00453EE0">
              <w:rPr>
                <w:rFonts w:ascii="Helvetica" w:eastAsia="Times New Roman" w:hAnsi="Helvetica" w:cs="Helvetica"/>
                <w:sz w:val="20"/>
                <w:szCs w:val="20"/>
                <w:lang w:eastAsia="es-MX"/>
              </w:rPr>
              <w:t>Presenta el 100% de las fichas técnicas solicitadas</w:t>
            </w:r>
            <w:r w:rsidR="00845EC9" w:rsidRPr="00453EE0">
              <w:rPr>
                <w:rFonts w:ascii="Helvetica" w:eastAsia="Times New Roman" w:hAnsi="Helvetica" w:cs="Helvetica"/>
                <w:sz w:val="20"/>
                <w:szCs w:val="20"/>
                <w:lang w:eastAsia="es-MX"/>
              </w:rPr>
              <w:t xml:space="preserve"> y todas cumplen con las especificaciones mínimas requeridas</w:t>
            </w:r>
          </w:p>
        </w:tc>
        <w:tc>
          <w:tcPr>
            <w:tcW w:w="876" w:type="dxa"/>
            <w:vAlign w:val="center"/>
          </w:tcPr>
          <w:p w14:paraId="07174ABD" w14:textId="31E5E951" w:rsidR="000A1CE3" w:rsidRPr="00453EE0" w:rsidRDefault="000A1CE3" w:rsidP="000A1CE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239AE597" w14:textId="5C34892A" w:rsidR="000A1CE3" w:rsidRPr="00453EE0" w:rsidRDefault="000A1CE3" w:rsidP="000A1CE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08669CCA" w14:textId="18AA400E" w:rsidR="000A1CE3" w:rsidRPr="00453EE0" w:rsidRDefault="00FA158D" w:rsidP="000A1CE3">
            <w:pPr>
              <w:jc w:val="center"/>
              <w:rPr>
                <w:rFonts w:ascii="Helvetica" w:hAnsi="Helvetica" w:cs="Helvetica"/>
                <w:sz w:val="20"/>
                <w:szCs w:val="20"/>
              </w:rPr>
            </w:pPr>
            <w:r w:rsidRPr="00453EE0">
              <w:rPr>
                <w:rFonts w:ascii="Helvetica" w:eastAsia="Times New Roman" w:hAnsi="Helvetica" w:cs="Helvetica"/>
                <w:b/>
                <w:bCs/>
                <w:sz w:val="20"/>
                <w:szCs w:val="20"/>
                <w:lang w:eastAsia="es-MX"/>
              </w:rPr>
              <w:t>9.50</w:t>
            </w:r>
          </w:p>
        </w:tc>
        <w:tc>
          <w:tcPr>
            <w:tcW w:w="2866" w:type="dxa"/>
            <w:vMerge/>
          </w:tcPr>
          <w:p w14:paraId="63999712" w14:textId="77777777" w:rsidR="000A1CE3" w:rsidRPr="00453EE0" w:rsidRDefault="000A1CE3" w:rsidP="000A1CE3">
            <w:pPr>
              <w:rPr>
                <w:rFonts w:ascii="Helvetica" w:hAnsi="Helvetica" w:cs="Helvetica"/>
                <w:sz w:val="20"/>
                <w:szCs w:val="20"/>
              </w:rPr>
            </w:pPr>
          </w:p>
        </w:tc>
        <w:tc>
          <w:tcPr>
            <w:tcW w:w="2872" w:type="dxa"/>
            <w:vMerge/>
          </w:tcPr>
          <w:p w14:paraId="16457564" w14:textId="77777777" w:rsidR="000A1CE3" w:rsidRPr="00453EE0" w:rsidRDefault="000A1CE3" w:rsidP="000A1CE3">
            <w:pPr>
              <w:rPr>
                <w:rFonts w:ascii="Helvetica" w:hAnsi="Helvetica" w:cs="Helvetica"/>
                <w:sz w:val="20"/>
                <w:szCs w:val="20"/>
              </w:rPr>
            </w:pPr>
          </w:p>
        </w:tc>
      </w:tr>
      <w:tr w:rsidR="00D12E96" w:rsidRPr="00453EE0" w14:paraId="06E171F6" w14:textId="77777777" w:rsidTr="00590AD0">
        <w:trPr>
          <w:trHeight w:val="585"/>
        </w:trPr>
        <w:tc>
          <w:tcPr>
            <w:tcW w:w="4630" w:type="dxa"/>
            <w:shd w:val="clear" w:color="auto" w:fill="B4C6E7" w:themeFill="accent1" w:themeFillTint="66"/>
            <w:vAlign w:val="center"/>
          </w:tcPr>
          <w:p w14:paraId="538CD666" w14:textId="2A7C9AA0" w:rsidR="00AC5452" w:rsidRPr="00453EE0" w:rsidRDefault="004B3706" w:rsidP="00AC5452">
            <w:pPr>
              <w:jc w:val="both"/>
              <w:rPr>
                <w:rFonts w:ascii="Helvetica" w:eastAsia="Arial" w:hAnsi="Helvetica" w:cs="Helvetica"/>
                <w:b/>
                <w:i/>
                <w:sz w:val="20"/>
                <w:szCs w:val="20"/>
              </w:rPr>
            </w:pPr>
            <w:r w:rsidRPr="00453EE0">
              <w:rPr>
                <w:rFonts w:ascii="Helvetica" w:eastAsia="Arial" w:hAnsi="Helvetica" w:cs="Helvetica"/>
                <w:b/>
                <w:i/>
                <w:sz w:val="20"/>
                <w:szCs w:val="20"/>
              </w:rPr>
              <w:t>b</w:t>
            </w:r>
            <w:r w:rsidR="00AC5452" w:rsidRPr="00453EE0">
              <w:rPr>
                <w:rFonts w:ascii="Helvetica" w:eastAsia="Arial" w:hAnsi="Helvetica" w:cs="Helvetica"/>
                <w:b/>
                <w:i/>
                <w:sz w:val="20"/>
                <w:szCs w:val="20"/>
              </w:rPr>
              <w:t xml:space="preserve">) </w:t>
            </w:r>
            <w:r w:rsidR="003E3136" w:rsidRPr="00453EE0">
              <w:rPr>
                <w:rFonts w:ascii="Helvetica" w:eastAsia="Arial" w:hAnsi="Helvetica" w:cs="Helvetica"/>
                <w:b/>
                <w:i/>
                <w:sz w:val="20"/>
                <w:szCs w:val="20"/>
              </w:rPr>
              <w:t xml:space="preserve">Ofrecimiento del licitante de contratación de Garantías de Soporte Técnico </w:t>
            </w:r>
          </w:p>
        </w:tc>
        <w:tc>
          <w:tcPr>
            <w:tcW w:w="876" w:type="dxa"/>
            <w:shd w:val="clear" w:color="auto" w:fill="B4C6E7" w:themeFill="accent1" w:themeFillTint="66"/>
            <w:vAlign w:val="center"/>
          </w:tcPr>
          <w:p w14:paraId="5D09E4F0" w14:textId="77777777" w:rsidR="00AC5452" w:rsidRPr="00453EE0" w:rsidRDefault="00AC5452" w:rsidP="00AC5452">
            <w:pPr>
              <w:jc w:val="center"/>
              <w:rPr>
                <w:rFonts w:ascii="Helvetica" w:hAnsi="Helvetica" w:cs="Helvetica"/>
                <w:sz w:val="20"/>
                <w:szCs w:val="20"/>
              </w:rPr>
            </w:pPr>
          </w:p>
        </w:tc>
        <w:tc>
          <w:tcPr>
            <w:tcW w:w="876" w:type="dxa"/>
            <w:shd w:val="clear" w:color="auto" w:fill="B4C6E7" w:themeFill="accent1" w:themeFillTint="66"/>
            <w:vAlign w:val="center"/>
          </w:tcPr>
          <w:p w14:paraId="5FA0BBE1" w14:textId="0750552D" w:rsidR="00AC5452" w:rsidRPr="00453EE0" w:rsidRDefault="0049376B" w:rsidP="00AC5452">
            <w:pPr>
              <w:jc w:val="center"/>
              <w:rPr>
                <w:rFonts w:ascii="Helvetica" w:eastAsia="Times New Roman" w:hAnsi="Helvetica" w:cs="Helvetica"/>
                <w:b/>
                <w:bCs/>
                <w:i/>
                <w:iCs/>
                <w:sz w:val="20"/>
                <w:szCs w:val="20"/>
                <w:lang w:eastAsia="es-MX"/>
              </w:rPr>
            </w:pPr>
            <w:r w:rsidRPr="00453EE0">
              <w:rPr>
                <w:rFonts w:ascii="Helvetica" w:eastAsia="Times New Roman" w:hAnsi="Helvetica" w:cs="Helvetica"/>
                <w:b/>
                <w:bCs/>
                <w:i/>
                <w:iCs/>
                <w:sz w:val="20"/>
                <w:szCs w:val="20"/>
                <w:lang w:eastAsia="es-MX"/>
              </w:rPr>
              <w:t>1</w:t>
            </w:r>
            <w:r w:rsidR="004B3706" w:rsidRPr="00453EE0">
              <w:rPr>
                <w:rFonts w:ascii="Helvetica" w:eastAsia="Times New Roman" w:hAnsi="Helvetica" w:cs="Helvetica"/>
                <w:b/>
                <w:bCs/>
                <w:i/>
                <w:iCs/>
                <w:sz w:val="20"/>
                <w:szCs w:val="20"/>
                <w:lang w:eastAsia="es-MX"/>
              </w:rPr>
              <w:t>.00</w:t>
            </w:r>
          </w:p>
        </w:tc>
        <w:tc>
          <w:tcPr>
            <w:tcW w:w="876" w:type="dxa"/>
            <w:vAlign w:val="center"/>
          </w:tcPr>
          <w:p w14:paraId="345487C5" w14:textId="77777777" w:rsidR="00AC5452" w:rsidRPr="00453EE0" w:rsidRDefault="00AC5452" w:rsidP="00AC5452">
            <w:pPr>
              <w:jc w:val="center"/>
              <w:rPr>
                <w:rFonts w:ascii="Helvetica" w:hAnsi="Helvetica" w:cs="Helvetica"/>
                <w:sz w:val="20"/>
                <w:szCs w:val="20"/>
              </w:rPr>
            </w:pPr>
          </w:p>
        </w:tc>
        <w:tc>
          <w:tcPr>
            <w:tcW w:w="2866" w:type="dxa"/>
          </w:tcPr>
          <w:p w14:paraId="29E97306" w14:textId="4E2B65B5" w:rsidR="00AC5452" w:rsidRPr="00453EE0" w:rsidRDefault="00AC5452" w:rsidP="00AC5452">
            <w:pPr>
              <w:jc w:val="both"/>
              <w:rPr>
                <w:rFonts w:ascii="Helvetica" w:hAnsi="Helvetica" w:cs="Helvetica"/>
                <w:sz w:val="20"/>
                <w:szCs w:val="20"/>
              </w:rPr>
            </w:pPr>
          </w:p>
        </w:tc>
        <w:tc>
          <w:tcPr>
            <w:tcW w:w="2872" w:type="dxa"/>
          </w:tcPr>
          <w:p w14:paraId="7BEE7A94" w14:textId="1E08AEEC" w:rsidR="00AC5452" w:rsidRPr="00453EE0" w:rsidRDefault="00AC5452" w:rsidP="00AC5452">
            <w:pPr>
              <w:pBdr>
                <w:top w:val="nil"/>
                <w:left w:val="nil"/>
                <w:bottom w:val="nil"/>
                <w:right w:val="nil"/>
                <w:between w:val="nil"/>
              </w:pBdr>
              <w:jc w:val="both"/>
              <w:rPr>
                <w:rFonts w:ascii="Helvetica" w:eastAsia="Calibri" w:hAnsi="Helvetica" w:cs="Helvetica"/>
                <w:sz w:val="20"/>
                <w:szCs w:val="20"/>
              </w:rPr>
            </w:pPr>
          </w:p>
        </w:tc>
      </w:tr>
      <w:tr w:rsidR="003E3136" w:rsidRPr="00453EE0" w14:paraId="53BE3697" w14:textId="77777777" w:rsidTr="00497AC6">
        <w:trPr>
          <w:trHeight w:val="1889"/>
        </w:trPr>
        <w:tc>
          <w:tcPr>
            <w:tcW w:w="4630" w:type="dxa"/>
            <w:shd w:val="clear" w:color="auto" w:fill="auto"/>
            <w:vAlign w:val="center"/>
          </w:tcPr>
          <w:p w14:paraId="69782118" w14:textId="1E9C70BF" w:rsidR="003E3136" w:rsidRPr="00453EE0" w:rsidRDefault="003E3136" w:rsidP="00AC5452">
            <w:pPr>
              <w:jc w:val="both"/>
              <w:rPr>
                <w:rFonts w:ascii="Helvetica" w:eastAsia="Arial" w:hAnsi="Helvetica" w:cs="Helvetica"/>
                <w:b/>
                <w:i/>
                <w:sz w:val="20"/>
                <w:szCs w:val="20"/>
              </w:rPr>
            </w:pPr>
            <w:r w:rsidRPr="00453EE0">
              <w:rPr>
                <w:rFonts w:ascii="Helvetica" w:eastAsia="Arial" w:hAnsi="Helvetica" w:cs="Helvetica"/>
                <w:b/>
                <w:i/>
                <w:sz w:val="20"/>
                <w:szCs w:val="20"/>
              </w:rPr>
              <w:t>No presenta ofrecimiento</w:t>
            </w:r>
          </w:p>
        </w:tc>
        <w:tc>
          <w:tcPr>
            <w:tcW w:w="876" w:type="dxa"/>
            <w:shd w:val="clear" w:color="auto" w:fill="auto"/>
            <w:vAlign w:val="center"/>
          </w:tcPr>
          <w:p w14:paraId="409A745A" w14:textId="77777777" w:rsidR="003E3136" w:rsidRPr="00453EE0" w:rsidRDefault="003E3136" w:rsidP="00AC5452">
            <w:pPr>
              <w:jc w:val="center"/>
              <w:rPr>
                <w:rFonts w:ascii="Helvetica" w:hAnsi="Helvetica" w:cs="Helvetica"/>
                <w:sz w:val="20"/>
                <w:szCs w:val="20"/>
              </w:rPr>
            </w:pPr>
          </w:p>
        </w:tc>
        <w:tc>
          <w:tcPr>
            <w:tcW w:w="876" w:type="dxa"/>
            <w:shd w:val="clear" w:color="auto" w:fill="auto"/>
            <w:vAlign w:val="center"/>
          </w:tcPr>
          <w:p w14:paraId="006E8A59" w14:textId="27115075" w:rsidR="003E3136" w:rsidRPr="00453EE0" w:rsidRDefault="003E3136" w:rsidP="00AC5452">
            <w:pPr>
              <w:jc w:val="center"/>
              <w:rPr>
                <w:rFonts w:ascii="Helvetica" w:eastAsia="Times New Roman" w:hAnsi="Helvetica" w:cs="Helvetica"/>
                <w:b/>
                <w:bCs/>
                <w:i/>
                <w:iCs/>
                <w:sz w:val="20"/>
                <w:szCs w:val="20"/>
                <w:lang w:eastAsia="es-MX"/>
              </w:rPr>
            </w:pPr>
            <w:r w:rsidRPr="00453EE0">
              <w:rPr>
                <w:rFonts w:ascii="Helvetica" w:eastAsia="Times New Roman" w:hAnsi="Helvetica" w:cs="Helvetica"/>
                <w:b/>
                <w:bCs/>
                <w:i/>
                <w:iCs/>
                <w:sz w:val="20"/>
                <w:szCs w:val="20"/>
                <w:lang w:eastAsia="es-MX"/>
              </w:rPr>
              <w:t>0.00</w:t>
            </w:r>
          </w:p>
        </w:tc>
        <w:tc>
          <w:tcPr>
            <w:tcW w:w="876" w:type="dxa"/>
            <w:vAlign w:val="center"/>
          </w:tcPr>
          <w:p w14:paraId="2BBE3028" w14:textId="77777777" w:rsidR="003E3136" w:rsidRPr="00453EE0" w:rsidRDefault="003E3136" w:rsidP="00AC5452">
            <w:pPr>
              <w:jc w:val="center"/>
              <w:rPr>
                <w:rFonts w:ascii="Helvetica" w:hAnsi="Helvetica" w:cs="Helvetica"/>
                <w:sz w:val="20"/>
                <w:szCs w:val="20"/>
              </w:rPr>
            </w:pPr>
          </w:p>
        </w:tc>
        <w:tc>
          <w:tcPr>
            <w:tcW w:w="2866" w:type="dxa"/>
            <w:vMerge w:val="restart"/>
          </w:tcPr>
          <w:p w14:paraId="3A4A2E5F" w14:textId="498AC63F" w:rsidR="003E3136" w:rsidRPr="00453EE0" w:rsidRDefault="003E3136" w:rsidP="00AC5452">
            <w:pPr>
              <w:jc w:val="both"/>
              <w:rPr>
                <w:rFonts w:ascii="Helvetica" w:hAnsi="Helvetica" w:cs="Helvetica"/>
                <w:sz w:val="20"/>
                <w:szCs w:val="20"/>
              </w:rPr>
            </w:pPr>
            <w:r w:rsidRPr="00453EE0">
              <w:rPr>
                <w:rFonts w:ascii="Helvetica" w:hAnsi="Helvetica" w:cs="Helvetica"/>
                <w:sz w:val="20"/>
                <w:szCs w:val="20"/>
              </w:rPr>
              <w:t>Presentación de oferta de contratación de Garantía de Soporte Técnico</w:t>
            </w:r>
          </w:p>
        </w:tc>
        <w:tc>
          <w:tcPr>
            <w:tcW w:w="2872" w:type="dxa"/>
            <w:vMerge w:val="restart"/>
          </w:tcPr>
          <w:p w14:paraId="687C558F" w14:textId="49400766" w:rsidR="003E3136" w:rsidRPr="00453EE0" w:rsidRDefault="003E3136" w:rsidP="00AC5452">
            <w:pPr>
              <w:pBdr>
                <w:top w:val="nil"/>
                <w:left w:val="nil"/>
                <w:bottom w:val="nil"/>
                <w:right w:val="nil"/>
                <w:between w:val="nil"/>
              </w:pBdr>
              <w:jc w:val="both"/>
              <w:rPr>
                <w:rFonts w:ascii="Helvetica" w:eastAsia="Calibri" w:hAnsi="Helvetica" w:cs="Helvetica"/>
                <w:sz w:val="20"/>
                <w:szCs w:val="20"/>
              </w:rPr>
            </w:pPr>
            <w:r w:rsidRPr="00453EE0">
              <w:rPr>
                <w:rFonts w:ascii="Helvetica" w:eastAsia="Calibri" w:hAnsi="Helvetica" w:cs="Helvetica"/>
                <w:sz w:val="20"/>
                <w:szCs w:val="20"/>
              </w:rPr>
              <w:t xml:space="preserve">Carta de ofrecimiento del licitante en la que manifieste de </w:t>
            </w:r>
            <w:r w:rsidR="00C1325F" w:rsidRPr="00453EE0">
              <w:rPr>
                <w:rFonts w:ascii="Helvetica" w:eastAsia="Calibri" w:hAnsi="Helvetica" w:cs="Helvetica"/>
                <w:sz w:val="20"/>
                <w:szCs w:val="20"/>
              </w:rPr>
              <w:t>que,</w:t>
            </w:r>
            <w:r w:rsidRPr="00453EE0">
              <w:rPr>
                <w:rFonts w:ascii="Helvetica" w:eastAsia="Calibri" w:hAnsi="Helvetica" w:cs="Helvetica"/>
                <w:sz w:val="20"/>
                <w:szCs w:val="20"/>
              </w:rPr>
              <w:t xml:space="preserve"> en caso de resultar ganador de la licitación, quedará obligado a contrata las garantías de </w:t>
            </w:r>
            <w:r w:rsidR="00C1325F" w:rsidRPr="00453EE0">
              <w:rPr>
                <w:rFonts w:ascii="Helvetica" w:eastAsia="Calibri" w:hAnsi="Helvetica" w:cs="Helvetica"/>
                <w:sz w:val="20"/>
                <w:szCs w:val="20"/>
              </w:rPr>
              <w:t>Soporte Técnico con el fabricante.</w:t>
            </w:r>
          </w:p>
          <w:p w14:paraId="353FA7F4" w14:textId="77777777" w:rsidR="004B3706" w:rsidRPr="00453EE0" w:rsidRDefault="004B3706" w:rsidP="00AC5452">
            <w:pPr>
              <w:pBdr>
                <w:top w:val="nil"/>
                <w:left w:val="nil"/>
                <w:bottom w:val="nil"/>
                <w:right w:val="nil"/>
                <w:between w:val="nil"/>
              </w:pBdr>
              <w:jc w:val="both"/>
              <w:rPr>
                <w:rFonts w:ascii="Helvetica" w:eastAsia="Times New Roman" w:hAnsi="Helvetica" w:cs="Helvetica"/>
                <w:sz w:val="20"/>
                <w:szCs w:val="20"/>
                <w:lang w:eastAsia="es-MX"/>
              </w:rPr>
            </w:pPr>
          </w:p>
          <w:p w14:paraId="4AE1CE90" w14:textId="6C121EEA" w:rsidR="00C1325F" w:rsidRPr="00453EE0" w:rsidRDefault="00C1325F" w:rsidP="00AC5452">
            <w:pPr>
              <w:pBdr>
                <w:top w:val="nil"/>
                <w:left w:val="nil"/>
                <w:bottom w:val="nil"/>
                <w:right w:val="nil"/>
                <w:between w:val="nil"/>
              </w:pBdr>
              <w:jc w:val="both"/>
              <w:rPr>
                <w:rFonts w:ascii="Helvetica" w:eastAsia="Calibri" w:hAnsi="Helvetica" w:cs="Helvetica"/>
                <w:sz w:val="20"/>
                <w:szCs w:val="20"/>
              </w:rPr>
            </w:pPr>
            <w:r w:rsidRPr="00453EE0">
              <w:rPr>
                <w:rFonts w:ascii="Helvetica" w:eastAsia="Times New Roman" w:hAnsi="Helvetica" w:cs="Helvetica"/>
                <w:sz w:val="20"/>
                <w:szCs w:val="20"/>
                <w:lang w:eastAsia="es-MX"/>
              </w:rPr>
              <w:lastRenderedPageBreak/>
              <w:t>Con fundamento en el artículo 44 fracción IV del Reglamento de la Ley de Adquisiciones, Arrendamientos y Servicios del Sector Público del Estado de Hidalgo y en el numeral 2.</w:t>
            </w:r>
            <w:r w:rsidR="00EC2284" w:rsidRPr="00453EE0">
              <w:rPr>
                <w:rFonts w:ascii="Helvetica" w:eastAsia="Times New Roman" w:hAnsi="Helvetica" w:cs="Helvetica"/>
                <w:sz w:val="20"/>
                <w:szCs w:val="20"/>
                <w:lang w:eastAsia="es-MX"/>
              </w:rPr>
              <w:t>8</w:t>
            </w:r>
            <w:r w:rsidRPr="00453EE0">
              <w:rPr>
                <w:rFonts w:ascii="Helvetica" w:eastAsia="Times New Roman" w:hAnsi="Helvetica" w:cs="Helvetica"/>
                <w:sz w:val="20"/>
                <w:szCs w:val="20"/>
                <w:lang w:eastAsia="es-MX"/>
              </w:rPr>
              <w:t xml:space="preserve"> último párrafo inciso b) de las bases de licitación, el ofrecimiento de los soportes que se brindarán</w:t>
            </w:r>
            <w:r w:rsidRPr="00453EE0">
              <w:rPr>
                <w:rFonts w:ascii="Helvetica" w:eastAsia="Times New Roman" w:hAnsi="Helvetica" w:cs="Helvetica"/>
                <w:b/>
                <w:bCs/>
                <w:sz w:val="20"/>
                <w:szCs w:val="20"/>
                <w:lang w:eastAsia="es-MX"/>
              </w:rPr>
              <w:t xml:space="preserve"> </w:t>
            </w:r>
            <w:r w:rsidRPr="00453EE0">
              <w:rPr>
                <w:rFonts w:ascii="Helvetica" w:eastAsia="Times New Roman" w:hAnsi="Helvetica" w:cs="Helvetica"/>
                <w:sz w:val="20"/>
                <w:szCs w:val="20"/>
                <w:lang w:eastAsia="es-MX"/>
              </w:rPr>
              <w:t xml:space="preserve">se considera </w:t>
            </w:r>
            <w:r w:rsidRPr="00453EE0">
              <w:rPr>
                <w:rFonts w:ascii="Helvetica" w:eastAsia="Times New Roman" w:hAnsi="Helvetica" w:cs="Helvetica"/>
                <w:b/>
                <w:bCs/>
                <w:sz w:val="20"/>
                <w:szCs w:val="20"/>
                <w:lang w:eastAsia="es-MX"/>
              </w:rPr>
              <w:t>R</w:t>
            </w:r>
            <w:r w:rsidRPr="00453EE0">
              <w:rPr>
                <w:rFonts w:ascii="Helvetica" w:hAnsi="Helvetica" w:cs="Helvetica"/>
                <w:b/>
                <w:bCs/>
                <w:sz w:val="20"/>
                <w:szCs w:val="20"/>
              </w:rPr>
              <w:t>EQUISTO</w:t>
            </w:r>
            <w:r w:rsidRPr="00453EE0">
              <w:rPr>
                <w:rFonts w:ascii="Helvetica" w:hAnsi="Helvetica" w:cs="Helvetica"/>
                <w:sz w:val="20"/>
                <w:szCs w:val="20"/>
              </w:rPr>
              <w:t xml:space="preserve"> </w:t>
            </w:r>
            <w:r w:rsidRPr="00453EE0">
              <w:rPr>
                <w:rFonts w:ascii="Helvetica" w:hAnsi="Helvetica" w:cs="Helvetica"/>
                <w:b/>
                <w:bCs/>
                <w:sz w:val="20"/>
                <w:szCs w:val="20"/>
              </w:rPr>
              <w:t>INDISPENSABLE PARA EVALUAR LA PROPOSICIÓN</w:t>
            </w:r>
            <w:r w:rsidRPr="00453EE0">
              <w:rPr>
                <w:rFonts w:ascii="Helvetica" w:hAnsi="Helvetica" w:cs="Helvetica"/>
                <w:sz w:val="20"/>
                <w:szCs w:val="20"/>
              </w:rPr>
              <w:t xml:space="preserve">, su no acreditación en los parámetros mínimos o no presentación será motivo de </w:t>
            </w:r>
            <w:proofErr w:type="spellStart"/>
            <w:r w:rsidRPr="00453EE0">
              <w:rPr>
                <w:rFonts w:ascii="Helvetica" w:hAnsi="Helvetica" w:cs="Helvetica"/>
                <w:sz w:val="20"/>
                <w:szCs w:val="20"/>
              </w:rPr>
              <w:t>desechamiento</w:t>
            </w:r>
            <w:proofErr w:type="spellEnd"/>
            <w:r w:rsidRPr="00453EE0">
              <w:rPr>
                <w:rFonts w:ascii="Helvetica" w:hAnsi="Helvetica" w:cs="Helvetica"/>
                <w:sz w:val="20"/>
                <w:szCs w:val="20"/>
              </w:rPr>
              <w:t xml:space="preserve"> de la propuesta.</w:t>
            </w:r>
          </w:p>
        </w:tc>
      </w:tr>
      <w:tr w:rsidR="003E3136" w:rsidRPr="00453EE0" w14:paraId="40BE28DE" w14:textId="77777777" w:rsidTr="003E3136">
        <w:trPr>
          <w:trHeight w:val="585"/>
        </w:trPr>
        <w:tc>
          <w:tcPr>
            <w:tcW w:w="4630" w:type="dxa"/>
            <w:shd w:val="clear" w:color="auto" w:fill="auto"/>
            <w:vAlign w:val="center"/>
          </w:tcPr>
          <w:p w14:paraId="2D6A6FCA" w14:textId="4ED068BB" w:rsidR="003E3136" w:rsidRPr="00453EE0" w:rsidRDefault="003E3136" w:rsidP="00AC5452">
            <w:pPr>
              <w:jc w:val="both"/>
              <w:rPr>
                <w:rFonts w:ascii="Helvetica" w:eastAsia="Arial" w:hAnsi="Helvetica" w:cs="Helvetica"/>
                <w:b/>
                <w:i/>
                <w:sz w:val="20"/>
                <w:szCs w:val="20"/>
              </w:rPr>
            </w:pPr>
            <w:r w:rsidRPr="00453EE0">
              <w:rPr>
                <w:rFonts w:ascii="Helvetica" w:eastAsia="Arial" w:hAnsi="Helvetica" w:cs="Helvetica"/>
                <w:b/>
                <w:i/>
                <w:sz w:val="20"/>
                <w:szCs w:val="20"/>
              </w:rPr>
              <w:lastRenderedPageBreak/>
              <w:t>Presenta ofrecimiento</w:t>
            </w:r>
          </w:p>
        </w:tc>
        <w:tc>
          <w:tcPr>
            <w:tcW w:w="876" w:type="dxa"/>
            <w:shd w:val="clear" w:color="auto" w:fill="auto"/>
            <w:vAlign w:val="center"/>
          </w:tcPr>
          <w:p w14:paraId="674F5FA3" w14:textId="77777777" w:rsidR="003E3136" w:rsidRPr="00453EE0" w:rsidRDefault="003E3136" w:rsidP="00AC5452">
            <w:pPr>
              <w:jc w:val="center"/>
              <w:rPr>
                <w:rFonts w:ascii="Helvetica" w:hAnsi="Helvetica" w:cs="Helvetica"/>
                <w:sz w:val="20"/>
                <w:szCs w:val="20"/>
              </w:rPr>
            </w:pPr>
          </w:p>
        </w:tc>
        <w:tc>
          <w:tcPr>
            <w:tcW w:w="876" w:type="dxa"/>
            <w:shd w:val="clear" w:color="auto" w:fill="auto"/>
            <w:vAlign w:val="center"/>
          </w:tcPr>
          <w:p w14:paraId="6B14E673" w14:textId="49F3500D" w:rsidR="003E3136" w:rsidRPr="00453EE0" w:rsidRDefault="0049376B" w:rsidP="00AC5452">
            <w:pPr>
              <w:jc w:val="center"/>
              <w:rPr>
                <w:rFonts w:ascii="Helvetica" w:eastAsia="Times New Roman" w:hAnsi="Helvetica" w:cs="Helvetica"/>
                <w:b/>
                <w:bCs/>
                <w:i/>
                <w:iCs/>
                <w:sz w:val="20"/>
                <w:szCs w:val="20"/>
                <w:lang w:eastAsia="es-MX"/>
              </w:rPr>
            </w:pPr>
            <w:r w:rsidRPr="00453EE0">
              <w:rPr>
                <w:rFonts w:ascii="Helvetica" w:eastAsia="Times New Roman" w:hAnsi="Helvetica" w:cs="Helvetica"/>
                <w:b/>
                <w:bCs/>
                <w:i/>
                <w:iCs/>
                <w:sz w:val="20"/>
                <w:szCs w:val="20"/>
                <w:lang w:eastAsia="es-MX"/>
              </w:rPr>
              <w:t>1</w:t>
            </w:r>
            <w:r w:rsidR="003E3136" w:rsidRPr="00453EE0">
              <w:rPr>
                <w:rFonts w:ascii="Helvetica" w:eastAsia="Times New Roman" w:hAnsi="Helvetica" w:cs="Helvetica"/>
                <w:b/>
                <w:bCs/>
                <w:i/>
                <w:iCs/>
                <w:sz w:val="20"/>
                <w:szCs w:val="20"/>
                <w:lang w:eastAsia="es-MX"/>
              </w:rPr>
              <w:t>.</w:t>
            </w:r>
            <w:r w:rsidR="004B3706" w:rsidRPr="00453EE0">
              <w:rPr>
                <w:rFonts w:ascii="Helvetica" w:eastAsia="Times New Roman" w:hAnsi="Helvetica" w:cs="Helvetica"/>
                <w:b/>
                <w:bCs/>
                <w:i/>
                <w:iCs/>
                <w:sz w:val="20"/>
                <w:szCs w:val="20"/>
                <w:lang w:eastAsia="es-MX"/>
              </w:rPr>
              <w:t>0</w:t>
            </w:r>
            <w:r w:rsidR="003E3136" w:rsidRPr="00453EE0">
              <w:rPr>
                <w:rFonts w:ascii="Helvetica" w:eastAsia="Times New Roman" w:hAnsi="Helvetica" w:cs="Helvetica"/>
                <w:b/>
                <w:bCs/>
                <w:i/>
                <w:iCs/>
                <w:sz w:val="20"/>
                <w:szCs w:val="20"/>
                <w:lang w:eastAsia="es-MX"/>
              </w:rPr>
              <w:t>0</w:t>
            </w:r>
          </w:p>
        </w:tc>
        <w:tc>
          <w:tcPr>
            <w:tcW w:w="876" w:type="dxa"/>
            <w:vAlign w:val="center"/>
          </w:tcPr>
          <w:p w14:paraId="1BD9BBBF" w14:textId="77777777" w:rsidR="003E3136" w:rsidRPr="00453EE0" w:rsidRDefault="003E3136" w:rsidP="00AC5452">
            <w:pPr>
              <w:jc w:val="center"/>
              <w:rPr>
                <w:rFonts w:ascii="Helvetica" w:hAnsi="Helvetica" w:cs="Helvetica"/>
                <w:sz w:val="20"/>
                <w:szCs w:val="20"/>
              </w:rPr>
            </w:pPr>
          </w:p>
        </w:tc>
        <w:tc>
          <w:tcPr>
            <w:tcW w:w="2866" w:type="dxa"/>
            <w:vMerge/>
          </w:tcPr>
          <w:p w14:paraId="0B044C81" w14:textId="77777777" w:rsidR="003E3136" w:rsidRPr="00453EE0" w:rsidRDefault="003E3136" w:rsidP="00AC5452">
            <w:pPr>
              <w:jc w:val="both"/>
              <w:rPr>
                <w:rFonts w:ascii="Helvetica" w:hAnsi="Helvetica" w:cs="Helvetica"/>
                <w:sz w:val="20"/>
                <w:szCs w:val="20"/>
              </w:rPr>
            </w:pPr>
          </w:p>
        </w:tc>
        <w:tc>
          <w:tcPr>
            <w:tcW w:w="2872" w:type="dxa"/>
            <w:vMerge/>
          </w:tcPr>
          <w:p w14:paraId="3EF7BA98" w14:textId="77777777" w:rsidR="003E3136" w:rsidRPr="00453EE0" w:rsidRDefault="003E3136" w:rsidP="00AC5452">
            <w:pPr>
              <w:pBdr>
                <w:top w:val="nil"/>
                <w:left w:val="nil"/>
                <w:bottom w:val="nil"/>
                <w:right w:val="nil"/>
                <w:between w:val="nil"/>
              </w:pBdr>
              <w:jc w:val="both"/>
              <w:rPr>
                <w:rFonts w:ascii="Helvetica" w:eastAsia="Calibri" w:hAnsi="Helvetica" w:cs="Helvetica"/>
                <w:sz w:val="20"/>
                <w:szCs w:val="20"/>
              </w:rPr>
            </w:pPr>
          </w:p>
        </w:tc>
      </w:tr>
      <w:tr w:rsidR="00D12E96" w:rsidRPr="00453EE0" w14:paraId="3BFB57E3" w14:textId="77777777" w:rsidTr="00590AD0">
        <w:trPr>
          <w:trHeight w:val="773"/>
        </w:trPr>
        <w:tc>
          <w:tcPr>
            <w:tcW w:w="4630" w:type="dxa"/>
            <w:shd w:val="clear" w:color="auto" w:fill="B4C6E7" w:themeFill="accent1" w:themeFillTint="66"/>
            <w:vAlign w:val="center"/>
          </w:tcPr>
          <w:p w14:paraId="0029B0E5" w14:textId="2935A269" w:rsidR="00590AD0" w:rsidRPr="00453EE0" w:rsidRDefault="004B3706" w:rsidP="00590AD0">
            <w:pPr>
              <w:jc w:val="both"/>
              <w:rPr>
                <w:rFonts w:ascii="Helvetica" w:eastAsia="Times New Roman" w:hAnsi="Helvetica" w:cs="Helvetica"/>
                <w:sz w:val="20"/>
                <w:szCs w:val="20"/>
                <w:lang w:eastAsia="es-MX"/>
              </w:rPr>
            </w:pPr>
            <w:r w:rsidRPr="00453EE0">
              <w:rPr>
                <w:rFonts w:ascii="Helvetica" w:eastAsia="Arial" w:hAnsi="Helvetica" w:cs="Helvetica"/>
                <w:b/>
                <w:i/>
                <w:sz w:val="20"/>
                <w:szCs w:val="20"/>
              </w:rPr>
              <w:t>c</w:t>
            </w:r>
            <w:r w:rsidR="00590AD0" w:rsidRPr="00453EE0">
              <w:rPr>
                <w:rFonts w:ascii="Helvetica" w:eastAsia="Arial" w:hAnsi="Helvetica" w:cs="Helvetica"/>
                <w:b/>
                <w:i/>
                <w:sz w:val="20"/>
                <w:szCs w:val="20"/>
              </w:rPr>
              <w:t>) Garantías por el Servicio de Soporte Técnico del fabricante</w:t>
            </w:r>
          </w:p>
        </w:tc>
        <w:tc>
          <w:tcPr>
            <w:tcW w:w="876" w:type="dxa"/>
            <w:shd w:val="clear" w:color="auto" w:fill="B4C6E7" w:themeFill="accent1" w:themeFillTint="66"/>
            <w:vAlign w:val="center"/>
          </w:tcPr>
          <w:p w14:paraId="5A73FDE2" w14:textId="77777777" w:rsidR="00590AD0" w:rsidRPr="00453EE0" w:rsidRDefault="00590AD0" w:rsidP="00590AD0">
            <w:pPr>
              <w:jc w:val="center"/>
              <w:rPr>
                <w:rFonts w:ascii="Helvetica" w:eastAsia="Times New Roman" w:hAnsi="Helvetica" w:cs="Helvetica"/>
                <w:b/>
                <w:bCs/>
                <w:sz w:val="20"/>
                <w:szCs w:val="20"/>
                <w:lang w:eastAsia="es-MX"/>
              </w:rPr>
            </w:pPr>
          </w:p>
        </w:tc>
        <w:tc>
          <w:tcPr>
            <w:tcW w:w="876" w:type="dxa"/>
            <w:shd w:val="clear" w:color="auto" w:fill="B4C6E7" w:themeFill="accent1" w:themeFillTint="66"/>
            <w:vAlign w:val="center"/>
          </w:tcPr>
          <w:p w14:paraId="2EDFA5E4" w14:textId="4829AE10" w:rsidR="00590AD0" w:rsidRPr="00453EE0" w:rsidRDefault="0049376B" w:rsidP="00590AD0">
            <w:pPr>
              <w:jc w:val="center"/>
              <w:rPr>
                <w:rFonts w:ascii="Helvetica" w:eastAsia="Times New Roman" w:hAnsi="Helvetica" w:cs="Helvetica"/>
                <w:b/>
                <w:bCs/>
                <w:sz w:val="20"/>
                <w:szCs w:val="20"/>
                <w:lang w:eastAsia="es-MX"/>
              </w:rPr>
            </w:pPr>
            <w:r w:rsidRPr="00453EE0">
              <w:rPr>
                <w:rFonts w:ascii="Helvetica" w:eastAsia="Times New Roman" w:hAnsi="Helvetica" w:cs="Helvetica"/>
                <w:b/>
                <w:bCs/>
                <w:i/>
                <w:iCs/>
                <w:sz w:val="20"/>
                <w:szCs w:val="20"/>
                <w:lang w:eastAsia="es-MX"/>
              </w:rPr>
              <w:t>2</w:t>
            </w:r>
            <w:r w:rsidR="00590AD0" w:rsidRPr="00453EE0">
              <w:rPr>
                <w:rFonts w:ascii="Helvetica" w:eastAsia="Times New Roman" w:hAnsi="Helvetica" w:cs="Helvetica"/>
                <w:b/>
                <w:bCs/>
                <w:i/>
                <w:iCs/>
                <w:sz w:val="20"/>
                <w:szCs w:val="20"/>
                <w:lang w:eastAsia="es-MX"/>
              </w:rPr>
              <w:t>.00</w:t>
            </w:r>
          </w:p>
        </w:tc>
        <w:tc>
          <w:tcPr>
            <w:tcW w:w="876" w:type="dxa"/>
            <w:shd w:val="clear" w:color="auto" w:fill="auto"/>
            <w:vAlign w:val="center"/>
          </w:tcPr>
          <w:p w14:paraId="54EBD513" w14:textId="77777777" w:rsidR="00590AD0" w:rsidRPr="00453EE0" w:rsidRDefault="00590AD0" w:rsidP="00590AD0">
            <w:pPr>
              <w:jc w:val="center"/>
              <w:rPr>
                <w:rFonts w:ascii="Helvetica" w:eastAsia="Times New Roman" w:hAnsi="Helvetica" w:cs="Helvetica"/>
                <w:b/>
                <w:bCs/>
                <w:sz w:val="20"/>
                <w:szCs w:val="20"/>
                <w:lang w:eastAsia="es-MX"/>
              </w:rPr>
            </w:pPr>
          </w:p>
        </w:tc>
        <w:tc>
          <w:tcPr>
            <w:tcW w:w="2866" w:type="dxa"/>
          </w:tcPr>
          <w:p w14:paraId="765A0B0C" w14:textId="31F46ADD" w:rsidR="00590AD0" w:rsidRPr="00453EE0" w:rsidRDefault="00590AD0" w:rsidP="00590AD0">
            <w:pPr>
              <w:jc w:val="both"/>
              <w:rPr>
                <w:rFonts w:ascii="Helvetica" w:hAnsi="Helvetica" w:cs="Helvetica"/>
                <w:sz w:val="20"/>
                <w:szCs w:val="20"/>
              </w:rPr>
            </w:pPr>
          </w:p>
        </w:tc>
        <w:tc>
          <w:tcPr>
            <w:tcW w:w="2872" w:type="dxa"/>
          </w:tcPr>
          <w:p w14:paraId="7766C0B2" w14:textId="6D5A0811" w:rsidR="00590AD0" w:rsidRPr="00453EE0" w:rsidRDefault="00590AD0" w:rsidP="00590AD0">
            <w:pPr>
              <w:pBdr>
                <w:top w:val="nil"/>
                <w:left w:val="nil"/>
                <w:bottom w:val="nil"/>
                <w:right w:val="nil"/>
                <w:between w:val="nil"/>
              </w:pBdr>
              <w:jc w:val="both"/>
              <w:rPr>
                <w:rFonts w:ascii="Helvetica" w:eastAsia="Calibri" w:hAnsi="Helvetica" w:cs="Helvetica"/>
                <w:sz w:val="20"/>
                <w:szCs w:val="20"/>
              </w:rPr>
            </w:pPr>
          </w:p>
        </w:tc>
      </w:tr>
      <w:tr w:rsidR="00D12E96" w:rsidRPr="00453EE0" w14:paraId="79DDB8B9" w14:textId="77777777" w:rsidTr="00473343">
        <w:trPr>
          <w:trHeight w:val="1904"/>
        </w:trPr>
        <w:tc>
          <w:tcPr>
            <w:tcW w:w="4630" w:type="dxa"/>
            <w:shd w:val="clear" w:color="auto" w:fill="auto"/>
            <w:vAlign w:val="center"/>
          </w:tcPr>
          <w:p w14:paraId="314FE307" w14:textId="39011CEB" w:rsidR="009B4037" w:rsidRPr="00453EE0" w:rsidRDefault="009B4037" w:rsidP="009B40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No presenta </w:t>
            </w:r>
            <w:r w:rsidR="0090702F" w:rsidRPr="00453EE0">
              <w:rPr>
                <w:rFonts w:ascii="Helvetica" w:eastAsia="Times New Roman" w:hAnsi="Helvetica" w:cs="Helvetica"/>
                <w:sz w:val="20"/>
                <w:szCs w:val="20"/>
                <w:lang w:eastAsia="es-MX"/>
              </w:rPr>
              <w:t xml:space="preserve">garantías de servicio </w:t>
            </w:r>
            <w:r w:rsidRPr="00453EE0">
              <w:rPr>
                <w:rFonts w:ascii="Helvetica" w:eastAsia="Times New Roman" w:hAnsi="Helvetica" w:cs="Helvetica"/>
                <w:sz w:val="20"/>
                <w:szCs w:val="20"/>
                <w:lang w:eastAsia="es-MX"/>
              </w:rPr>
              <w:t>o l</w:t>
            </w:r>
            <w:r w:rsidR="0090702F" w:rsidRPr="00453EE0">
              <w:rPr>
                <w:rFonts w:ascii="Helvetica" w:eastAsia="Times New Roman" w:hAnsi="Helvetica" w:cs="Helvetica"/>
                <w:sz w:val="20"/>
                <w:szCs w:val="20"/>
                <w:lang w:eastAsia="es-MX"/>
              </w:rPr>
              <w:t>as</w:t>
            </w:r>
            <w:r w:rsidRPr="00453EE0">
              <w:rPr>
                <w:rFonts w:ascii="Helvetica" w:eastAsia="Times New Roman" w:hAnsi="Helvetica" w:cs="Helvetica"/>
                <w:sz w:val="20"/>
                <w:szCs w:val="20"/>
                <w:lang w:eastAsia="es-MX"/>
              </w:rPr>
              <w:t xml:space="preserve"> presenta parcialmente</w:t>
            </w:r>
          </w:p>
        </w:tc>
        <w:tc>
          <w:tcPr>
            <w:tcW w:w="876" w:type="dxa"/>
            <w:shd w:val="clear" w:color="auto" w:fill="auto"/>
            <w:vAlign w:val="center"/>
          </w:tcPr>
          <w:p w14:paraId="60C5415B" w14:textId="63869BD7" w:rsidR="009B4037" w:rsidRPr="00453EE0" w:rsidRDefault="009B4037" w:rsidP="009B4037">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 </w:t>
            </w:r>
          </w:p>
        </w:tc>
        <w:tc>
          <w:tcPr>
            <w:tcW w:w="876" w:type="dxa"/>
            <w:shd w:val="clear" w:color="auto" w:fill="auto"/>
            <w:vAlign w:val="center"/>
          </w:tcPr>
          <w:p w14:paraId="0A693AA5" w14:textId="3E156F55" w:rsidR="009B4037" w:rsidRPr="00453EE0" w:rsidRDefault="009B4037" w:rsidP="009B4037">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 </w:t>
            </w:r>
          </w:p>
        </w:tc>
        <w:tc>
          <w:tcPr>
            <w:tcW w:w="876" w:type="dxa"/>
            <w:shd w:val="clear" w:color="auto" w:fill="auto"/>
            <w:vAlign w:val="center"/>
          </w:tcPr>
          <w:p w14:paraId="01FB85B7" w14:textId="575CDCC1" w:rsidR="009B4037" w:rsidRPr="00453EE0" w:rsidRDefault="009B4037" w:rsidP="009B4037">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0.00</w:t>
            </w:r>
          </w:p>
        </w:tc>
        <w:tc>
          <w:tcPr>
            <w:tcW w:w="2866" w:type="dxa"/>
            <w:vMerge w:val="restart"/>
          </w:tcPr>
          <w:p w14:paraId="196E9502" w14:textId="40FF9112" w:rsidR="008E3C56" w:rsidRPr="00453EE0" w:rsidRDefault="009B4037" w:rsidP="009B4037">
            <w:pPr>
              <w:jc w:val="both"/>
              <w:rPr>
                <w:rFonts w:ascii="Helvetica" w:eastAsia="Arial" w:hAnsi="Helvetica" w:cs="Helvetica"/>
                <w:bCs/>
                <w:iCs/>
                <w:sz w:val="20"/>
                <w:szCs w:val="20"/>
              </w:rPr>
            </w:pPr>
            <w:bookmarkStart w:id="0" w:name="_Hlk140497797"/>
            <w:r w:rsidRPr="00453EE0">
              <w:rPr>
                <w:rFonts w:ascii="Helvetica" w:eastAsia="Times New Roman" w:hAnsi="Helvetica" w:cs="Helvetica"/>
                <w:sz w:val="20"/>
                <w:szCs w:val="20"/>
                <w:lang w:eastAsia="es-MX"/>
              </w:rPr>
              <w:t xml:space="preserve">El licitante deberá presentar carta(s) </w:t>
            </w:r>
            <w:proofErr w:type="gramStart"/>
            <w:r w:rsidRPr="00453EE0">
              <w:rPr>
                <w:rFonts w:ascii="Helvetica" w:eastAsia="Times New Roman" w:hAnsi="Helvetica" w:cs="Helvetica"/>
                <w:sz w:val="20"/>
                <w:szCs w:val="20"/>
                <w:lang w:eastAsia="es-MX"/>
              </w:rPr>
              <w:t>respaldo emitida</w:t>
            </w:r>
            <w:proofErr w:type="gramEnd"/>
            <w:r w:rsidRPr="00453EE0">
              <w:rPr>
                <w:rFonts w:ascii="Helvetica" w:eastAsia="Times New Roman" w:hAnsi="Helvetica" w:cs="Helvetica"/>
                <w:sz w:val="20"/>
                <w:szCs w:val="20"/>
                <w:lang w:eastAsia="es-MX"/>
              </w:rPr>
              <w:t xml:space="preserve"> por el</w:t>
            </w:r>
            <w:r w:rsidR="006406F7" w:rsidRPr="00453EE0">
              <w:rPr>
                <w:rFonts w:ascii="Helvetica" w:eastAsia="Times New Roman" w:hAnsi="Helvetica" w:cs="Helvetica"/>
                <w:sz w:val="20"/>
                <w:szCs w:val="20"/>
                <w:lang w:eastAsia="es-MX"/>
              </w:rPr>
              <w:t xml:space="preserve"> (los)</w:t>
            </w:r>
            <w:r w:rsidRPr="00453EE0">
              <w:rPr>
                <w:rFonts w:ascii="Helvetica" w:eastAsia="Times New Roman" w:hAnsi="Helvetica" w:cs="Helvetica"/>
                <w:sz w:val="20"/>
                <w:szCs w:val="20"/>
                <w:lang w:eastAsia="es-MX"/>
              </w:rPr>
              <w:t xml:space="preserve"> fabricante</w:t>
            </w:r>
            <w:r w:rsidR="006406F7" w:rsidRPr="00453EE0">
              <w:rPr>
                <w:rFonts w:ascii="Helvetica" w:eastAsia="Times New Roman" w:hAnsi="Helvetica" w:cs="Helvetica"/>
                <w:sz w:val="20"/>
                <w:szCs w:val="20"/>
                <w:lang w:eastAsia="es-MX"/>
              </w:rPr>
              <w:t>(s)</w:t>
            </w:r>
            <w:r w:rsidRPr="00453EE0">
              <w:rPr>
                <w:rFonts w:ascii="Helvetica" w:eastAsia="Times New Roman" w:hAnsi="Helvetica" w:cs="Helvetica"/>
                <w:sz w:val="20"/>
                <w:szCs w:val="20"/>
                <w:lang w:eastAsia="es-MX"/>
              </w:rPr>
              <w:t xml:space="preserve"> donde </w:t>
            </w:r>
            <w:r w:rsidR="006406F7" w:rsidRPr="00453EE0">
              <w:rPr>
                <w:rFonts w:ascii="Helvetica" w:eastAsia="Times New Roman" w:hAnsi="Helvetica" w:cs="Helvetica"/>
                <w:sz w:val="20"/>
                <w:szCs w:val="20"/>
                <w:lang w:eastAsia="es-MX"/>
              </w:rPr>
              <w:t xml:space="preserve">se </w:t>
            </w:r>
            <w:r w:rsidRPr="00453EE0">
              <w:rPr>
                <w:rFonts w:ascii="Helvetica" w:eastAsia="Times New Roman" w:hAnsi="Helvetica" w:cs="Helvetica"/>
                <w:sz w:val="20"/>
                <w:szCs w:val="20"/>
                <w:lang w:eastAsia="es-MX"/>
              </w:rPr>
              <w:t xml:space="preserve">manifieste que </w:t>
            </w:r>
            <w:r w:rsidR="006406F7" w:rsidRPr="00453EE0">
              <w:rPr>
                <w:rFonts w:ascii="Helvetica" w:eastAsia="Times New Roman" w:hAnsi="Helvetica" w:cs="Helvetica"/>
                <w:sz w:val="20"/>
                <w:szCs w:val="20"/>
                <w:lang w:eastAsia="es-MX"/>
              </w:rPr>
              <w:t xml:space="preserve">se brindará el servicio de soporte técnico por su cuenta, </w:t>
            </w:r>
            <w:r w:rsidRPr="00453EE0">
              <w:rPr>
                <w:rFonts w:ascii="Helvetica" w:eastAsia="Times New Roman" w:hAnsi="Helvetica" w:cs="Helvetica"/>
                <w:sz w:val="20"/>
                <w:szCs w:val="20"/>
                <w:lang w:eastAsia="es-MX"/>
              </w:rPr>
              <w:t>para los componentes</w:t>
            </w:r>
            <w:r w:rsidR="006406F7" w:rsidRPr="00453EE0">
              <w:rPr>
                <w:rFonts w:ascii="Helvetica" w:eastAsia="Times New Roman" w:hAnsi="Helvetica" w:cs="Helvetica"/>
                <w:sz w:val="20"/>
                <w:szCs w:val="20"/>
                <w:lang w:eastAsia="es-MX"/>
              </w:rPr>
              <w:t xml:space="preserve"> </w:t>
            </w:r>
            <w:r w:rsidR="00297A71" w:rsidRPr="00453EE0">
              <w:rPr>
                <w:rFonts w:ascii="Helvetica" w:eastAsia="Times New Roman" w:hAnsi="Helvetica" w:cs="Helvetica"/>
                <w:b/>
                <w:bCs/>
                <w:sz w:val="20"/>
                <w:szCs w:val="20"/>
                <w:lang w:eastAsia="es-MX"/>
              </w:rPr>
              <w:t xml:space="preserve">1, 2, 3, 4, 5, 6, </w:t>
            </w:r>
            <w:r w:rsidR="00297A71" w:rsidRPr="00453EE0">
              <w:rPr>
                <w:rFonts w:ascii="Helvetica" w:eastAsia="Times New Roman" w:hAnsi="Helvetica" w:cs="Helvetica"/>
                <w:b/>
                <w:bCs/>
                <w:sz w:val="20"/>
                <w:szCs w:val="20"/>
                <w:lang w:eastAsia="es-MX"/>
              </w:rPr>
              <w:lastRenderedPageBreak/>
              <w:t>7 y 8</w:t>
            </w:r>
            <w:r w:rsidR="006406F7" w:rsidRPr="00453EE0">
              <w:rPr>
                <w:rFonts w:ascii="Helvetica" w:eastAsia="Times New Roman" w:hAnsi="Helvetica" w:cs="Helvetica"/>
                <w:b/>
                <w:bCs/>
                <w:sz w:val="20"/>
                <w:szCs w:val="20"/>
                <w:lang w:eastAsia="es-MX"/>
              </w:rPr>
              <w:t xml:space="preserve"> </w:t>
            </w:r>
            <w:r w:rsidR="006406F7" w:rsidRPr="00453EE0">
              <w:rPr>
                <w:rFonts w:ascii="Helvetica" w:eastAsia="Arial" w:hAnsi="Helvetica" w:cs="Helvetica"/>
                <w:b/>
                <w:bCs/>
                <w:iCs/>
                <w:sz w:val="20"/>
                <w:szCs w:val="20"/>
              </w:rPr>
              <w:t>del Anexo 1 “</w:t>
            </w:r>
            <w:r w:rsidR="00BE123D" w:rsidRPr="00453EE0">
              <w:rPr>
                <w:rFonts w:ascii="Helvetica" w:eastAsia="Arial" w:hAnsi="Helvetica" w:cs="Helvetica"/>
                <w:b/>
                <w:bCs/>
                <w:iCs/>
                <w:sz w:val="20"/>
                <w:szCs w:val="20"/>
              </w:rPr>
              <w:t>Anexo Técnico</w:t>
            </w:r>
            <w:r w:rsidR="006406F7" w:rsidRPr="00453EE0">
              <w:rPr>
                <w:rFonts w:ascii="Helvetica" w:eastAsia="Arial" w:hAnsi="Helvetica" w:cs="Helvetica"/>
                <w:b/>
                <w:bCs/>
                <w:iCs/>
                <w:sz w:val="20"/>
                <w:szCs w:val="20"/>
              </w:rPr>
              <w:t>”</w:t>
            </w:r>
            <w:bookmarkEnd w:id="0"/>
            <w:r w:rsidR="00297A71" w:rsidRPr="00453EE0">
              <w:rPr>
                <w:rFonts w:ascii="Helvetica" w:eastAsia="Arial" w:hAnsi="Helvetica" w:cs="Helvetica"/>
                <w:b/>
                <w:bCs/>
                <w:iCs/>
                <w:sz w:val="20"/>
                <w:szCs w:val="20"/>
              </w:rPr>
              <w:t>.</w:t>
            </w:r>
            <w:r w:rsidR="006406F7" w:rsidRPr="00453EE0">
              <w:rPr>
                <w:rFonts w:ascii="Helvetica" w:eastAsia="Arial" w:hAnsi="Helvetica" w:cs="Helvetica"/>
                <w:bCs/>
                <w:iCs/>
                <w:sz w:val="20"/>
                <w:szCs w:val="20"/>
              </w:rPr>
              <w:t xml:space="preserve"> </w:t>
            </w:r>
          </w:p>
          <w:p w14:paraId="233CFE17" w14:textId="77777777" w:rsidR="008E3C56" w:rsidRPr="00453EE0" w:rsidRDefault="008E3C56" w:rsidP="009B4037">
            <w:pPr>
              <w:jc w:val="both"/>
              <w:rPr>
                <w:rFonts w:ascii="Helvetica" w:eastAsia="Arial" w:hAnsi="Helvetica" w:cs="Helvetica"/>
                <w:bCs/>
                <w:iCs/>
                <w:sz w:val="20"/>
                <w:szCs w:val="20"/>
              </w:rPr>
            </w:pPr>
          </w:p>
          <w:p w14:paraId="1086DAB2" w14:textId="01A49509" w:rsidR="009B4037" w:rsidRPr="00453EE0" w:rsidRDefault="008E3C56" w:rsidP="009B4037">
            <w:pPr>
              <w:jc w:val="both"/>
              <w:rPr>
                <w:rFonts w:ascii="Helvetica" w:eastAsia="Arial" w:hAnsi="Helvetica" w:cs="Helvetica"/>
                <w:b/>
                <w:iCs/>
                <w:sz w:val="20"/>
                <w:szCs w:val="20"/>
              </w:rPr>
            </w:pPr>
            <w:r w:rsidRPr="00453EE0">
              <w:rPr>
                <w:rFonts w:ascii="Helvetica" w:eastAsia="Arial" w:hAnsi="Helvetica" w:cs="Helvetica"/>
                <w:bCs/>
                <w:iCs/>
                <w:sz w:val="20"/>
                <w:szCs w:val="20"/>
              </w:rPr>
              <w:t xml:space="preserve">Los alcances y plazos del Soporte Técnico del fabricante deberán coincidir con la Matriz de Soporte Técnico </w:t>
            </w:r>
            <w:r w:rsidR="00A75EB7" w:rsidRPr="00453EE0">
              <w:rPr>
                <w:rFonts w:ascii="Helvetica" w:eastAsia="Arial" w:hAnsi="Helvetica" w:cs="Helvetica"/>
                <w:bCs/>
                <w:iCs/>
                <w:sz w:val="20"/>
                <w:szCs w:val="20"/>
              </w:rPr>
              <w:t xml:space="preserve">(Servicios </w:t>
            </w:r>
            <w:proofErr w:type="gramStart"/>
            <w:r w:rsidR="00A75EB7" w:rsidRPr="00453EE0">
              <w:rPr>
                <w:rFonts w:ascii="Helvetica" w:eastAsia="Arial" w:hAnsi="Helvetica" w:cs="Helvetica"/>
                <w:bCs/>
                <w:iCs/>
                <w:sz w:val="20"/>
                <w:szCs w:val="20"/>
              </w:rPr>
              <w:t>Post-Venta</w:t>
            </w:r>
            <w:proofErr w:type="gramEnd"/>
            <w:r w:rsidR="00A75EB7" w:rsidRPr="00453EE0">
              <w:rPr>
                <w:rFonts w:ascii="Helvetica" w:eastAsia="Arial" w:hAnsi="Helvetica" w:cs="Helvetica"/>
                <w:bCs/>
                <w:iCs/>
                <w:sz w:val="20"/>
                <w:szCs w:val="20"/>
              </w:rPr>
              <w:t xml:space="preserve">) </w:t>
            </w:r>
            <w:r w:rsidRPr="00453EE0">
              <w:rPr>
                <w:rFonts w:ascii="Helvetica" w:eastAsia="Arial" w:hAnsi="Helvetica" w:cs="Helvetica"/>
                <w:bCs/>
                <w:iCs/>
                <w:sz w:val="20"/>
                <w:szCs w:val="20"/>
              </w:rPr>
              <w:t>que se presenta al final de la descripción del componente</w:t>
            </w:r>
            <w:r w:rsidR="00A75EB7" w:rsidRPr="00453EE0">
              <w:rPr>
                <w:rFonts w:ascii="Helvetica" w:eastAsia="Arial" w:hAnsi="Helvetica" w:cs="Helvetica"/>
                <w:bCs/>
                <w:iCs/>
                <w:sz w:val="20"/>
                <w:szCs w:val="20"/>
              </w:rPr>
              <w:t xml:space="preserve"> 11</w:t>
            </w:r>
            <w:r w:rsidRPr="00453EE0">
              <w:rPr>
                <w:rFonts w:ascii="Helvetica" w:eastAsia="Arial" w:hAnsi="Helvetica" w:cs="Helvetica"/>
                <w:bCs/>
                <w:iCs/>
                <w:sz w:val="20"/>
                <w:szCs w:val="20"/>
              </w:rPr>
              <w:t xml:space="preserve"> del </w:t>
            </w:r>
            <w:r w:rsidRPr="00453EE0">
              <w:rPr>
                <w:rFonts w:ascii="Helvetica" w:eastAsia="Arial" w:hAnsi="Helvetica" w:cs="Helvetica"/>
                <w:b/>
                <w:iCs/>
                <w:sz w:val="20"/>
                <w:szCs w:val="20"/>
              </w:rPr>
              <w:t>Anexo 1 “</w:t>
            </w:r>
            <w:r w:rsidR="00BE123D" w:rsidRPr="00453EE0">
              <w:rPr>
                <w:rFonts w:ascii="Helvetica" w:eastAsia="Arial" w:hAnsi="Helvetica" w:cs="Helvetica"/>
                <w:b/>
                <w:iCs/>
                <w:sz w:val="20"/>
                <w:szCs w:val="20"/>
              </w:rPr>
              <w:t>Anexo Técnico</w:t>
            </w:r>
            <w:r w:rsidRPr="00453EE0">
              <w:rPr>
                <w:rFonts w:ascii="Helvetica" w:eastAsia="Arial" w:hAnsi="Helvetica" w:cs="Helvetica"/>
                <w:b/>
                <w:iCs/>
                <w:sz w:val="20"/>
                <w:szCs w:val="20"/>
              </w:rPr>
              <w:t>”</w:t>
            </w:r>
          </w:p>
          <w:p w14:paraId="5AE5A867" w14:textId="77777777" w:rsidR="009B4037" w:rsidRPr="00453EE0" w:rsidRDefault="009B4037" w:rsidP="00F54236">
            <w:pPr>
              <w:jc w:val="both"/>
              <w:rPr>
                <w:rFonts w:ascii="Helvetica" w:hAnsi="Helvetica" w:cs="Helvetica"/>
                <w:sz w:val="20"/>
                <w:szCs w:val="20"/>
              </w:rPr>
            </w:pPr>
          </w:p>
          <w:p w14:paraId="294572AE" w14:textId="020DC575" w:rsidR="00F54236" w:rsidRPr="00453EE0" w:rsidRDefault="00F54236" w:rsidP="00F54236">
            <w:pPr>
              <w:jc w:val="both"/>
              <w:rPr>
                <w:rFonts w:ascii="Helvetica" w:hAnsi="Helvetica" w:cs="Helvetica"/>
                <w:sz w:val="20"/>
                <w:szCs w:val="20"/>
              </w:rPr>
            </w:pPr>
          </w:p>
        </w:tc>
        <w:tc>
          <w:tcPr>
            <w:tcW w:w="2872" w:type="dxa"/>
            <w:vMerge w:val="restart"/>
          </w:tcPr>
          <w:p w14:paraId="1EEB7656" w14:textId="43614DC3" w:rsidR="007212A9" w:rsidRPr="00453EE0" w:rsidRDefault="009B4037" w:rsidP="009B4037">
            <w:pPr>
              <w:pBdr>
                <w:top w:val="nil"/>
                <w:left w:val="nil"/>
                <w:bottom w:val="nil"/>
                <w:right w:val="nil"/>
                <w:between w:val="nil"/>
              </w:pBdr>
              <w:jc w:val="both"/>
              <w:rPr>
                <w:rFonts w:ascii="Helvetica" w:eastAsia="Arial" w:hAnsi="Helvetica" w:cs="Helvetica"/>
                <w:b/>
                <w:bCs/>
                <w:iCs/>
                <w:sz w:val="20"/>
                <w:szCs w:val="20"/>
              </w:rPr>
            </w:pPr>
            <w:r w:rsidRPr="00453EE0">
              <w:rPr>
                <w:rFonts w:ascii="Helvetica" w:eastAsia="Times New Roman" w:hAnsi="Helvetica" w:cs="Helvetica"/>
                <w:sz w:val="20"/>
                <w:szCs w:val="20"/>
                <w:lang w:eastAsia="es-MX"/>
              </w:rPr>
              <w:lastRenderedPageBreak/>
              <w:t>Carta(s) emitida(s) por el</w:t>
            </w:r>
            <w:r w:rsidR="00F54236" w:rsidRPr="00453EE0">
              <w:rPr>
                <w:rFonts w:ascii="Helvetica" w:eastAsia="Times New Roman" w:hAnsi="Helvetica" w:cs="Helvetica"/>
                <w:sz w:val="20"/>
                <w:szCs w:val="20"/>
                <w:lang w:eastAsia="es-MX"/>
              </w:rPr>
              <w:t xml:space="preserve"> o los fabricantes</w:t>
            </w:r>
            <w:r w:rsidR="005B7145" w:rsidRPr="00453EE0">
              <w:rPr>
                <w:rFonts w:ascii="Helvetica" w:eastAsia="Times New Roman" w:hAnsi="Helvetica" w:cs="Helvetica"/>
                <w:sz w:val="20"/>
                <w:szCs w:val="20"/>
                <w:lang w:eastAsia="es-MX"/>
              </w:rPr>
              <w:t xml:space="preserve"> </w:t>
            </w:r>
            <w:r w:rsidRPr="00453EE0">
              <w:rPr>
                <w:rFonts w:ascii="Helvetica" w:eastAsia="Times New Roman" w:hAnsi="Helvetica" w:cs="Helvetica"/>
                <w:sz w:val="20"/>
                <w:szCs w:val="20"/>
                <w:lang w:eastAsia="es-MX"/>
              </w:rPr>
              <w:t>en la</w:t>
            </w:r>
            <w:r w:rsidR="005B7145" w:rsidRPr="00453EE0">
              <w:rPr>
                <w:rFonts w:ascii="Helvetica" w:eastAsia="Times New Roman" w:hAnsi="Helvetica" w:cs="Helvetica"/>
                <w:sz w:val="20"/>
                <w:szCs w:val="20"/>
                <w:lang w:eastAsia="es-MX"/>
              </w:rPr>
              <w:t>s</w:t>
            </w:r>
            <w:r w:rsidRPr="00453EE0">
              <w:rPr>
                <w:rFonts w:ascii="Helvetica" w:eastAsia="Times New Roman" w:hAnsi="Helvetica" w:cs="Helvetica"/>
                <w:sz w:val="20"/>
                <w:szCs w:val="20"/>
                <w:lang w:eastAsia="es-MX"/>
              </w:rPr>
              <w:t xml:space="preserve"> que expresamente refiera</w:t>
            </w:r>
            <w:r w:rsidR="005B7145" w:rsidRPr="00453EE0">
              <w:rPr>
                <w:rFonts w:ascii="Helvetica" w:eastAsia="Times New Roman" w:hAnsi="Helvetica" w:cs="Helvetica"/>
                <w:sz w:val="20"/>
                <w:szCs w:val="20"/>
                <w:lang w:eastAsia="es-MX"/>
              </w:rPr>
              <w:t>n</w:t>
            </w:r>
            <w:r w:rsidRPr="00453EE0">
              <w:rPr>
                <w:rFonts w:ascii="Helvetica" w:eastAsia="Times New Roman" w:hAnsi="Helvetica" w:cs="Helvetica"/>
                <w:sz w:val="20"/>
                <w:szCs w:val="20"/>
                <w:lang w:eastAsia="es-MX"/>
              </w:rPr>
              <w:t xml:space="preserve"> que para los componentes </w:t>
            </w:r>
            <w:r w:rsidR="00F54236" w:rsidRPr="00453EE0">
              <w:rPr>
                <w:rFonts w:ascii="Helvetica" w:eastAsia="Times New Roman" w:hAnsi="Helvetica" w:cs="Helvetica"/>
                <w:b/>
                <w:bCs/>
                <w:sz w:val="20"/>
                <w:szCs w:val="20"/>
                <w:lang w:eastAsia="es-MX"/>
              </w:rPr>
              <w:t>1, 2, 3, 4, 5, 6, 7 y 8</w:t>
            </w:r>
            <w:r w:rsidR="00A14388" w:rsidRPr="00453EE0">
              <w:rPr>
                <w:rFonts w:ascii="Helvetica" w:eastAsia="Times New Roman" w:hAnsi="Helvetica" w:cs="Helvetica"/>
                <w:b/>
                <w:bCs/>
                <w:sz w:val="20"/>
                <w:szCs w:val="20"/>
                <w:lang w:eastAsia="es-MX"/>
              </w:rPr>
              <w:t xml:space="preserve"> </w:t>
            </w:r>
            <w:r w:rsidR="00A14388" w:rsidRPr="00453EE0">
              <w:rPr>
                <w:rFonts w:ascii="Helvetica" w:eastAsia="Arial" w:hAnsi="Helvetica" w:cs="Helvetica"/>
                <w:b/>
                <w:bCs/>
                <w:iCs/>
                <w:sz w:val="20"/>
                <w:szCs w:val="20"/>
              </w:rPr>
              <w:t>del Anexo 1 “</w:t>
            </w:r>
            <w:r w:rsidR="00BE123D" w:rsidRPr="00453EE0">
              <w:rPr>
                <w:rFonts w:ascii="Helvetica" w:eastAsia="Arial" w:hAnsi="Helvetica" w:cs="Helvetica"/>
                <w:b/>
                <w:bCs/>
                <w:iCs/>
                <w:sz w:val="20"/>
                <w:szCs w:val="20"/>
              </w:rPr>
              <w:t>Anexo Técnico</w:t>
            </w:r>
            <w:r w:rsidR="00F54236" w:rsidRPr="00453EE0">
              <w:rPr>
                <w:rFonts w:ascii="Helvetica" w:eastAsia="Arial" w:hAnsi="Helvetica" w:cs="Helvetica"/>
                <w:b/>
                <w:bCs/>
                <w:iCs/>
                <w:sz w:val="20"/>
                <w:szCs w:val="20"/>
              </w:rPr>
              <w:t>”,</w:t>
            </w:r>
            <w:r w:rsidR="00F54236" w:rsidRPr="00453EE0">
              <w:rPr>
                <w:rFonts w:ascii="Helvetica" w:eastAsia="Arial" w:hAnsi="Helvetica" w:cs="Helvetica"/>
                <w:iCs/>
                <w:sz w:val="20"/>
                <w:szCs w:val="20"/>
              </w:rPr>
              <w:t xml:space="preserve"> se brindará el Servicio de </w:t>
            </w:r>
            <w:r w:rsidR="00F54236" w:rsidRPr="00453EE0">
              <w:rPr>
                <w:rFonts w:ascii="Helvetica" w:eastAsia="Arial" w:hAnsi="Helvetica" w:cs="Helvetica"/>
                <w:iCs/>
                <w:sz w:val="20"/>
                <w:szCs w:val="20"/>
              </w:rPr>
              <w:lastRenderedPageBreak/>
              <w:t>Soporte Técnico con los alcances y plazos requeridos.</w:t>
            </w:r>
          </w:p>
          <w:p w14:paraId="1019575B" w14:textId="77777777" w:rsidR="00F54236" w:rsidRPr="00453EE0" w:rsidRDefault="00F54236" w:rsidP="009B4037">
            <w:pPr>
              <w:pBdr>
                <w:top w:val="nil"/>
                <w:left w:val="nil"/>
                <w:bottom w:val="nil"/>
                <w:right w:val="nil"/>
                <w:between w:val="nil"/>
              </w:pBdr>
              <w:jc w:val="both"/>
              <w:rPr>
                <w:rFonts w:ascii="Helvetica" w:eastAsia="Arial" w:hAnsi="Helvetica" w:cs="Helvetica"/>
                <w:bCs/>
                <w:iCs/>
                <w:sz w:val="20"/>
                <w:szCs w:val="20"/>
              </w:rPr>
            </w:pPr>
          </w:p>
          <w:p w14:paraId="684D55B4" w14:textId="6E712795" w:rsidR="007212A9" w:rsidRPr="00453EE0" w:rsidRDefault="007212A9" w:rsidP="009B4037">
            <w:pPr>
              <w:pBdr>
                <w:top w:val="nil"/>
                <w:left w:val="nil"/>
                <w:bottom w:val="nil"/>
                <w:right w:val="nil"/>
                <w:between w:val="nil"/>
              </w:pBdr>
              <w:jc w:val="both"/>
              <w:rPr>
                <w:rFonts w:ascii="Helvetica" w:eastAsia="Calibri" w:hAnsi="Helvetica" w:cs="Helvetica"/>
                <w:sz w:val="20"/>
                <w:szCs w:val="20"/>
              </w:rPr>
            </w:pPr>
            <w:r w:rsidRPr="00453EE0">
              <w:rPr>
                <w:rFonts w:ascii="Helvetica" w:eastAsia="Times New Roman" w:hAnsi="Helvetica" w:cs="Helvetica"/>
                <w:sz w:val="20"/>
                <w:szCs w:val="20"/>
                <w:lang w:eastAsia="es-MX"/>
              </w:rPr>
              <w:t>Con fundamento en el artículo 44 fracción IV del Reglamento de la Ley de Adquisiciones, Arrendamientos y Servicios del Sector Público del Estado de Hidalgo y en el numeral 2.</w:t>
            </w:r>
            <w:r w:rsidR="00EC2284" w:rsidRPr="00453EE0">
              <w:rPr>
                <w:rFonts w:ascii="Helvetica" w:eastAsia="Times New Roman" w:hAnsi="Helvetica" w:cs="Helvetica"/>
                <w:sz w:val="20"/>
                <w:szCs w:val="20"/>
                <w:lang w:eastAsia="es-MX"/>
              </w:rPr>
              <w:t>8</w:t>
            </w:r>
            <w:r w:rsidRPr="00453EE0">
              <w:rPr>
                <w:rFonts w:ascii="Helvetica" w:eastAsia="Times New Roman" w:hAnsi="Helvetica" w:cs="Helvetica"/>
                <w:sz w:val="20"/>
                <w:szCs w:val="20"/>
                <w:lang w:eastAsia="es-MX"/>
              </w:rPr>
              <w:t xml:space="preserve"> último párrafo inciso c) de las bases de licitación, el ofrecimiento de los soportes que se brindarán</w:t>
            </w:r>
            <w:r w:rsidRPr="00453EE0">
              <w:rPr>
                <w:rFonts w:ascii="Helvetica" w:eastAsia="Times New Roman" w:hAnsi="Helvetica" w:cs="Helvetica"/>
                <w:b/>
                <w:bCs/>
                <w:sz w:val="20"/>
                <w:szCs w:val="20"/>
                <w:lang w:eastAsia="es-MX"/>
              </w:rPr>
              <w:t xml:space="preserve"> </w:t>
            </w:r>
            <w:r w:rsidR="001A1557" w:rsidRPr="00453EE0">
              <w:rPr>
                <w:rFonts w:ascii="Helvetica" w:eastAsia="Times New Roman" w:hAnsi="Helvetica" w:cs="Helvetica"/>
                <w:sz w:val="20"/>
                <w:szCs w:val="20"/>
                <w:lang w:eastAsia="es-MX"/>
              </w:rPr>
              <w:t>s</w:t>
            </w:r>
            <w:r w:rsidRPr="00453EE0">
              <w:rPr>
                <w:rFonts w:ascii="Helvetica" w:eastAsia="Times New Roman" w:hAnsi="Helvetica" w:cs="Helvetica"/>
                <w:sz w:val="20"/>
                <w:szCs w:val="20"/>
                <w:lang w:eastAsia="es-MX"/>
              </w:rPr>
              <w:t xml:space="preserve">e </w:t>
            </w:r>
            <w:r w:rsidR="001A1557" w:rsidRPr="00453EE0">
              <w:rPr>
                <w:rFonts w:ascii="Helvetica" w:eastAsia="Times New Roman" w:hAnsi="Helvetica" w:cs="Helvetica"/>
                <w:sz w:val="20"/>
                <w:szCs w:val="20"/>
                <w:lang w:eastAsia="es-MX"/>
              </w:rPr>
              <w:t>considera</w:t>
            </w:r>
            <w:r w:rsidRPr="00453EE0">
              <w:rPr>
                <w:rFonts w:ascii="Helvetica" w:eastAsia="Times New Roman" w:hAnsi="Helvetica" w:cs="Helvetica"/>
                <w:sz w:val="20"/>
                <w:szCs w:val="20"/>
                <w:lang w:eastAsia="es-MX"/>
              </w:rPr>
              <w:t xml:space="preserve"> </w:t>
            </w:r>
            <w:r w:rsidRPr="00453EE0">
              <w:rPr>
                <w:rFonts w:ascii="Helvetica" w:eastAsia="Times New Roman" w:hAnsi="Helvetica" w:cs="Helvetica"/>
                <w:b/>
                <w:bCs/>
                <w:sz w:val="20"/>
                <w:szCs w:val="20"/>
                <w:lang w:eastAsia="es-MX"/>
              </w:rPr>
              <w:t>R</w:t>
            </w:r>
            <w:r w:rsidRPr="00453EE0">
              <w:rPr>
                <w:rFonts w:ascii="Helvetica" w:hAnsi="Helvetica" w:cs="Helvetica"/>
                <w:b/>
                <w:bCs/>
                <w:sz w:val="20"/>
                <w:szCs w:val="20"/>
              </w:rPr>
              <w:t>EQUISTO</w:t>
            </w:r>
            <w:r w:rsidRPr="00453EE0">
              <w:rPr>
                <w:rFonts w:ascii="Helvetica" w:hAnsi="Helvetica" w:cs="Helvetica"/>
                <w:sz w:val="20"/>
                <w:szCs w:val="20"/>
              </w:rPr>
              <w:t xml:space="preserve"> </w:t>
            </w:r>
            <w:r w:rsidRPr="00453EE0">
              <w:rPr>
                <w:rFonts w:ascii="Helvetica" w:hAnsi="Helvetica" w:cs="Helvetica"/>
                <w:b/>
                <w:bCs/>
                <w:sz w:val="20"/>
                <w:szCs w:val="20"/>
              </w:rPr>
              <w:t>INDISPENSABLE PARA EVALUAR LA PROPOSICIÓN</w:t>
            </w:r>
            <w:r w:rsidRPr="00453EE0">
              <w:rPr>
                <w:rFonts w:ascii="Helvetica" w:hAnsi="Helvetica" w:cs="Helvetica"/>
                <w:sz w:val="20"/>
                <w:szCs w:val="20"/>
              </w:rPr>
              <w:t xml:space="preserve">, su no acreditación en los parámetros mínimos o no presentación será motivo de </w:t>
            </w:r>
            <w:proofErr w:type="spellStart"/>
            <w:r w:rsidRPr="00453EE0">
              <w:rPr>
                <w:rFonts w:ascii="Helvetica" w:hAnsi="Helvetica" w:cs="Helvetica"/>
                <w:sz w:val="20"/>
                <w:szCs w:val="20"/>
              </w:rPr>
              <w:t>desechamiento</w:t>
            </w:r>
            <w:proofErr w:type="spellEnd"/>
            <w:r w:rsidRPr="00453EE0">
              <w:rPr>
                <w:rFonts w:ascii="Helvetica" w:hAnsi="Helvetica" w:cs="Helvetica"/>
                <w:sz w:val="20"/>
                <w:szCs w:val="20"/>
              </w:rPr>
              <w:t xml:space="preserve"> de la propuesta.</w:t>
            </w:r>
          </w:p>
        </w:tc>
      </w:tr>
      <w:tr w:rsidR="00D12E96" w:rsidRPr="00453EE0" w14:paraId="4DCF813C" w14:textId="77777777" w:rsidTr="00590AD0">
        <w:trPr>
          <w:trHeight w:val="57"/>
        </w:trPr>
        <w:tc>
          <w:tcPr>
            <w:tcW w:w="4630" w:type="dxa"/>
            <w:shd w:val="clear" w:color="auto" w:fill="auto"/>
            <w:vAlign w:val="center"/>
          </w:tcPr>
          <w:p w14:paraId="2076B7D5" w14:textId="3365AEE2" w:rsidR="009B4037" w:rsidRPr="00453EE0" w:rsidRDefault="009B4037" w:rsidP="009B40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 xml:space="preserve">Presenta </w:t>
            </w:r>
            <w:r w:rsidR="0090702F" w:rsidRPr="00453EE0">
              <w:rPr>
                <w:rFonts w:ascii="Helvetica" w:eastAsia="Times New Roman" w:hAnsi="Helvetica" w:cs="Helvetica"/>
                <w:sz w:val="20"/>
                <w:szCs w:val="20"/>
                <w:lang w:eastAsia="es-MX"/>
              </w:rPr>
              <w:t>garantías de respaldo</w:t>
            </w:r>
          </w:p>
        </w:tc>
        <w:tc>
          <w:tcPr>
            <w:tcW w:w="876" w:type="dxa"/>
            <w:shd w:val="clear" w:color="auto" w:fill="auto"/>
            <w:vAlign w:val="center"/>
          </w:tcPr>
          <w:p w14:paraId="057720AD" w14:textId="79075741" w:rsidR="009B4037" w:rsidRPr="00453EE0" w:rsidRDefault="009B4037" w:rsidP="009B4037">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 </w:t>
            </w:r>
          </w:p>
        </w:tc>
        <w:tc>
          <w:tcPr>
            <w:tcW w:w="876" w:type="dxa"/>
            <w:shd w:val="clear" w:color="auto" w:fill="auto"/>
            <w:vAlign w:val="center"/>
          </w:tcPr>
          <w:p w14:paraId="462D4C76" w14:textId="29AB591E" w:rsidR="009B4037" w:rsidRPr="00453EE0" w:rsidRDefault="009B4037" w:rsidP="009B4037">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 </w:t>
            </w:r>
          </w:p>
        </w:tc>
        <w:tc>
          <w:tcPr>
            <w:tcW w:w="876" w:type="dxa"/>
            <w:shd w:val="clear" w:color="auto" w:fill="auto"/>
            <w:vAlign w:val="center"/>
          </w:tcPr>
          <w:p w14:paraId="52DB2CDF" w14:textId="731C9AA1" w:rsidR="009B4037" w:rsidRPr="00453EE0" w:rsidRDefault="0049376B" w:rsidP="009B4037">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2</w:t>
            </w:r>
            <w:r w:rsidR="009B4037" w:rsidRPr="00453EE0">
              <w:rPr>
                <w:rFonts w:ascii="Helvetica" w:eastAsia="Times New Roman" w:hAnsi="Helvetica" w:cs="Helvetica"/>
                <w:b/>
                <w:bCs/>
                <w:sz w:val="20"/>
                <w:szCs w:val="20"/>
                <w:lang w:eastAsia="es-MX"/>
              </w:rPr>
              <w:t>.00</w:t>
            </w:r>
          </w:p>
        </w:tc>
        <w:tc>
          <w:tcPr>
            <w:tcW w:w="2866" w:type="dxa"/>
            <w:vMerge/>
          </w:tcPr>
          <w:p w14:paraId="3D555754" w14:textId="77777777" w:rsidR="009B4037" w:rsidRPr="00453EE0" w:rsidRDefault="009B4037" w:rsidP="009B4037">
            <w:pPr>
              <w:jc w:val="both"/>
              <w:rPr>
                <w:rFonts w:ascii="Helvetica" w:hAnsi="Helvetica" w:cs="Helvetica"/>
                <w:sz w:val="20"/>
                <w:szCs w:val="20"/>
              </w:rPr>
            </w:pPr>
          </w:p>
        </w:tc>
        <w:tc>
          <w:tcPr>
            <w:tcW w:w="2872" w:type="dxa"/>
            <w:vMerge/>
          </w:tcPr>
          <w:p w14:paraId="0E041613" w14:textId="77777777" w:rsidR="009B4037" w:rsidRPr="00453EE0" w:rsidRDefault="009B4037" w:rsidP="009B4037">
            <w:pPr>
              <w:pBdr>
                <w:top w:val="nil"/>
                <w:left w:val="nil"/>
                <w:bottom w:val="nil"/>
                <w:right w:val="nil"/>
                <w:between w:val="nil"/>
              </w:pBdr>
              <w:jc w:val="both"/>
              <w:rPr>
                <w:rFonts w:ascii="Helvetica" w:eastAsia="Calibri" w:hAnsi="Helvetica" w:cs="Helvetica"/>
                <w:sz w:val="20"/>
                <w:szCs w:val="20"/>
              </w:rPr>
            </w:pPr>
          </w:p>
        </w:tc>
      </w:tr>
      <w:tr w:rsidR="00D12E96" w:rsidRPr="00453EE0" w14:paraId="459579AC" w14:textId="77777777" w:rsidTr="00DE647C">
        <w:trPr>
          <w:trHeight w:val="539"/>
        </w:trPr>
        <w:tc>
          <w:tcPr>
            <w:tcW w:w="4630" w:type="dxa"/>
            <w:shd w:val="clear" w:color="auto" w:fill="B4C6E7" w:themeFill="accent1" w:themeFillTint="66"/>
            <w:vAlign w:val="center"/>
          </w:tcPr>
          <w:p w14:paraId="1F14F03B" w14:textId="5FE14A88" w:rsidR="00DE647C" w:rsidRPr="00453EE0" w:rsidRDefault="003E3136" w:rsidP="006934D7">
            <w:pPr>
              <w:rPr>
                <w:rFonts w:ascii="Helvetica" w:eastAsia="Times New Roman" w:hAnsi="Helvetica" w:cs="Helvetica"/>
                <w:b/>
                <w:bCs/>
                <w:i/>
                <w:iCs/>
                <w:sz w:val="20"/>
                <w:szCs w:val="20"/>
                <w:lang w:eastAsia="es-MX"/>
              </w:rPr>
            </w:pPr>
            <w:r w:rsidRPr="00453EE0">
              <w:rPr>
                <w:rFonts w:ascii="Helvetica" w:eastAsia="Times New Roman" w:hAnsi="Helvetica" w:cs="Helvetica"/>
                <w:b/>
                <w:bCs/>
                <w:i/>
                <w:iCs/>
                <w:sz w:val="20"/>
                <w:szCs w:val="20"/>
                <w:lang w:eastAsia="es-MX"/>
              </w:rPr>
              <w:t>f</w:t>
            </w:r>
            <w:r w:rsidR="00DE647C" w:rsidRPr="00453EE0">
              <w:rPr>
                <w:rFonts w:ascii="Helvetica" w:eastAsia="Times New Roman" w:hAnsi="Helvetica" w:cs="Helvetica"/>
                <w:b/>
                <w:bCs/>
                <w:i/>
                <w:iCs/>
                <w:sz w:val="20"/>
                <w:szCs w:val="20"/>
                <w:lang w:eastAsia="es-MX"/>
              </w:rPr>
              <w:t>)</w:t>
            </w:r>
            <w:r w:rsidR="00931447" w:rsidRPr="00453EE0">
              <w:rPr>
                <w:rFonts w:ascii="Helvetica" w:eastAsia="Times New Roman" w:hAnsi="Helvetica" w:cs="Helvetica"/>
                <w:b/>
                <w:bCs/>
                <w:i/>
                <w:iCs/>
                <w:sz w:val="20"/>
                <w:szCs w:val="20"/>
                <w:lang w:eastAsia="es-MX"/>
              </w:rPr>
              <w:t xml:space="preserve"> Garantía de los fabricantes de todos los componentes </w:t>
            </w:r>
          </w:p>
        </w:tc>
        <w:tc>
          <w:tcPr>
            <w:tcW w:w="876" w:type="dxa"/>
            <w:shd w:val="clear" w:color="auto" w:fill="B4C6E7" w:themeFill="accent1" w:themeFillTint="66"/>
            <w:vAlign w:val="center"/>
          </w:tcPr>
          <w:p w14:paraId="0150D0CB" w14:textId="77777777" w:rsidR="00DE647C" w:rsidRPr="00453EE0" w:rsidRDefault="00DE647C" w:rsidP="006934D7">
            <w:pPr>
              <w:jc w:val="center"/>
              <w:rPr>
                <w:rFonts w:ascii="Helvetica" w:eastAsia="Times New Roman" w:hAnsi="Helvetica" w:cs="Helvetica"/>
                <w:i/>
                <w:iCs/>
                <w:sz w:val="20"/>
                <w:szCs w:val="20"/>
                <w:lang w:eastAsia="es-MX"/>
              </w:rPr>
            </w:pPr>
          </w:p>
        </w:tc>
        <w:tc>
          <w:tcPr>
            <w:tcW w:w="876" w:type="dxa"/>
            <w:shd w:val="clear" w:color="auto" w:fill="B4C6E7" w:themeFill="accent1" w:themeFillTint="66"/>
            <w:vAlign w:val="center"/>
          </w:tcPr>
          <w:p w14:paraId="1466A88E" w14:textId="019EE3FC" w:rsidR="00DE647C" w:rsidRPr="00453EE0" w:rsidRDefault="0049376B" w:rsidP="006934D7">
            <w:pPr>
              <w:jc w:val="center"/>
              <w:rPr>
                <w:rFonts w:ascii="Helvetica" w:hAnsi="Helvetica" w:cs="Helvetica"/>
                <w:b/>
                <w:bCs/>
                <w:i/>
                <w:iCs/>
                <w:sz w:val="20"/>
                <w:szCs w:val="20"/>
              </w:rPr>
            </w:pPr>
            <w:r w:rsidRPr="00453EE0">
              <w:rPr>
                <w:rFonts w:ascii="Helvetica" w:hAnsi="Helvetica" w:cs="Helvetica"/>
                <w:b/>
                <w:bCs/>
                <w:i/>
                <w:iCs/>
                <w:sz w:val="20"/>
                <w:szCs w:val="20"/>
              </w:rPr>
              <w:t>1</w:t>
            </w:r>
            <w:r w:rsidR="004B3706" w:rsidRPr="00453EE0">
              <w:rPr>
                <w:rFonts w:ascii="Helvetica" w:hAnsi="Helvetica" w:cs="Helvetica"/>
                <w:b/>
                <w:bCs/>
                <w:i/>
                <w:iCs/>
                <w:sz w:val="20"/>
                <w:szCs w:val="20"/>
              </w:rPr>
              <w:t>.</w:t>
            </w:r>
            <w:r w:rsidRPr="00453EE0">
              <w:rPr>
                <w:rFonts w:ascii="Helvetica" w:hAnsi="Helvetica" w:cs="Helvetica"/>
                <w:b/>
                <w:bCs/>
                <w:i/>
                <w:iCs/>
                <w:sz w:val="20"/>
                <w:szCs w:val="20"/>
              </w:rPr>
              <w:t>0</w:t>
            </w:r>
            <w:r w:rsidR="004B3706" w:rsidRPr="00453EE0">
              <w:rPr>
                <w:rFonts w:ascii="Helvetica" w:hAnsi="Helvetica" w:cs="Helvetica"/>
                <w:b/>
                <w:bCs/>
                <w:i/>
                <w:iCs/>
                <w:sz w:val="20"/>
                <w:szCs w:val="20"/>
              </w:rPr>
              <w:t>0</w:t>
            </w:r>
          </w:p>
        </w:tc>
        <w:tc>
          <w:tcPr>
            <w:tcW w:w="876" w:type="dxa"/>
            <w:vAlign w:val="center"/>
          </w:tcPr>
          <w:p w14:paraId="415D1AE4" w14:textId="77777777" w:rsidR="00DE647C" w:rsidRPr="00453EE0" w:rsidRDefault="00DE647C" w:rsidP="006934D7">
            <w:pPr>
              <w:jc w:val="center"/>
              <w:rPr>
                <w:rFonts w:ascii="Helvetica" w:hAnsi="Helvetica" w:cs="Helvetica"/>
                <w:sz w:val="20"/>
                <w:szCs w:val="20"/>
              </w:rPr>
            </w:pPr>
          </w:p>
        </w:tc>
        <w:tc>
          <w:tcPr>
            <w:tcW w:w="2866" w:type="dxa"/>
          </w:tcPr>
          <w:p w14:paraId="2BDD70DD" w14:textId="77777777" w:rsidR="00DE647C" w:rsidRPr="00453EE0" w:rsidRDefault="00DE647C" w:rsidP="006934D7">
            <w:pPr>
              <w:rPr>
                <w:rFonts w:ascii="Helvetica" w:hAnsi="Helvetica" w:cs="Helvetica"/>
                <w:sz w:val="20"/>
                <w:szCs w:val="20"/>
              </w:rPr>
            </w:pPr>
          </w:p>
        </w:tc>
        <w:tc>
          <w:tcPr>
            <w:tcW w:w="2872" w:type="dxa"/>
          </w:tcPr>
          <w:p w14:paraId="693F89C7" w14:textId="77777777" w:rsidR="00DE647C" w:rsidRPr="00453EE0" w:rsidRDefault="00DE647C" w:rsidP="006934D7">
            <w:pPr>
              <w:rPr>
                <w:rFonts w:ascii="Helvetica" w:hAnsi="Helvetica" w:cs="Helvetica"/>
                <w:sz w:val="20"/>
                <w:szCs w:val="20"/>
              </w:rPr>
            </w:pPr>
          </w:p>
        </w:tc>
      </w:tr>
      <w:tr w:rsidR="004B3706" w:rsidRPr="00453EE0" w14:paraId="048B575B" w14:textId="77777777" w:rsidTr="004B3706">
        <w:trPr>
          <w:trHeight w:val="1128"/>
        </w:trPr>
        <w:tc>
          <w:tcPr>
            <w:tcW w:w="4630" w:type="dxa"/>
            <w:shd w:val="clear" w:color="auto" w:fill="auto"/>
            <w:vAlign w:val="center"/>
          </w:tcPr>
          <w:p w14:paraId="23AF94D6" w14:textId="0DC0656D" w:rsidR="004B3706" w:rsidRPr="00453EE0" w:rsidRDefault="004B3706" w:rsidP="004B3706">
            <w:pPr>
              <w:rPr>
                <w:rFonts w:ascii="Helvetica" w:eastAsia="Times New Roman" w:hAnsi="Helvetica" w:cs="Helvetica"/>
                <w:b/>
                <w:bCs/>
                <w:sz w:val="20"/>
                <w:szCs w:val="20"/>
                <w:lang w:eastAsia="es-MX"/>
              </w:rPr>
            </w:pPr>
            <w:r w:rsidRPr="00453EE0">
              <w:rPr>
                <w:rFonts w:ascii="Helvetica" w:eastAsia="Times New Roman" w:hAnsi="Helvetica" w:cs="Helvetica"/>
                <w:sz w:val="20"/>
                <w:szCs w:val="20"/>
                <w:lang w:eastAsia="es-MX"/>
              </w:rPr>
              <w:t>No Presenta garantía</w:t>
            </w:r>
          </w:p>
        </w:tc>
        <w:tc>
          <w:tcPr>
            <w:tcW w:w="876" w:type="dxa"/>
            <w:shd w:val="clear" w:color="auto" w:fill="auto"/>
            <w:vAlign w:val="center"/>
          </w:tcPr>
          <w:p w14:paraId="21ED9E80" w14:textId="77777777" w:rsidR="004B3706" w:rsidRPr="00453EE0" w:rsidRDefault="004B3706" w:rsidP="004B3706">
            <w:pPr>
              <w:jc w:val="center"/>
              <w:rPr>
                <w:rFonts w:ascii="Helvetica" w:eastAsia="Times New Roman" w:hAnsi="Helvetica" w:cs="Helvetica"/>
                <w:b/>
                <w:bCs/>
                <w:sz w:val="20"/>
                <w:szCs w:val="20"/>
                <w:lang w:eastAsia="es-MX"/>
              </w:rPr>
            </w:pPr>
          </w:p>
        </w:tc>
        <w:tc>
          <w:tcPr>
            <w:tcW w:w="876" w:type="dxa"/>
            <w:shd w:val="clear" w:color="auto" w:fill="auto"/>
            <w:vAlign w:val="center"/>
          </w:tcPr>
          <w:p w14:paraId="33E6564A" w14:textId="77777777" w:rsidR="004B3706" w:rsidRPr="00453EE0" w:rsidRDefault="004B3706" w:rsidP="004B3706">
            <w:pPr>
              <w:jc w:val="center"/>
              <w:rPr>
                <w:rFonts w:ascii="Helvetica" w:hAnsi="Helvetica" w:cs="Helvetica"/>
                <w:sz w:val="20"/>
                <w:szCs w:val="20"/>
              </w:rPr>
            </w:pPr>
          </w:p>
        </w:tc>
        <w:tc>
          <w:tcPr>
            <w:tcW w:w="876" w:type="dxa"/>
            <w:vAlign w:val="center"/>
          </w:tcPr>
          <w:p w14:paraId="26891ACB" w14:textId="5D1FA79B" w:rsidR="004B3706" w:rsidRPr="00453EE0" w:rsidRDefault="004B3706" w:rsidP="004B3706">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val="restart"/>
          </w:tcPr>
          <w:p w14:paraId="5B52606C" w14:textId="1691BD0B" w:rsidR="004B3706" w:rsidRPr="00453EE0" w:rsidRDefault="004B3706" w:rsidP="004B3706">
            <w:pPr>
              <w:jc w:val="both"/>
              <w:rPr>
                <w:rFonts w:ascii="Helvetica" w:hAnsi="Helvetica" w:cs="Helvetica"/>
                <w:sz w:val="20"/>
                <w:szCs w:val="20"/>
              </w:rPr>
            </w:pPr>
            <w:r w:rsidRPr="00453EE0">
              <w:rPr>
                <w:rFonts w:ascii="Helvetica" w:hAnsi="Helvetica" w:cs="Helvetica"/>
                <w:sz w:val="20"/>
                <w:szCs w:val="20"/>
              </w:rPr>
              <w:t xml:space="preserve">Se requerirá que el licitante manifieste que las garantías de los fabricantes por defectos de fabricación o mal </w:t>
            </w:r>
            <w:r w:rsidRPr="00453EE0">
              <w:rPr>
                <w:rFonts w:ascii="Helvetica" w:hAnsi="Helvetica" w:cs="Helvetica"/>
                <w:sz w:val="20"/>
                <w:szCs w:val="20"/>
              </w:rPr>
              <w:lastRenderedPageBreak/>
              <w:t xml:space="preserve">funcionamiento de todos los componentes (1 a </w:t>
            </w:r>
            <w:r w:rsidR="00A75EB7" w:rsidRPr="00453EE0">
              <w:rPr>
                <w:rFonts w:ascii="Helvetica" w:hAnsi="Helvetica" w:cs="Helvetica"/>
                <w:sz w:val="20"/>
                <w:szCs w:val="20"/>
              </w:rPr>
              <w:t>11</w:t>
            </w:r>
            <w:r w:rsidRPr="00453EE0">
              <w:rPr>
                <w:rFonts w:ascii="Helvetica" w:hAnsi="Helvetica" w:cs="Helvetica"/>
                <w:sz w:val="20"/>
                <w:szCs w:val="20"/>
              </w:rPr>
              <w:t>) sean como mínimo de un año contado a partir de la recepción y puesta en marcha de la solución a entera satisfacción de la Universidad.</w:t>
            </w:r>
          </w:p>
          <w:p w14:paraId="74D5A347" w14:textId="77777777" w:rsidR="004B3706" w:rsidRPr="00453EE0" w:rsidRDefault="004B3706" w:rsidP="004B3706">
            <w:pPr>
              <w:pStyle w:val="Prrafodelista"/>
              <w:ind w:left="0"/>
              <w:jc w:val="both"/>
              <w:rPr>
                <w:rFonts w:ascii="Helvetica" w:hAnsi="Helvetica" w:cs="Helvetica"/>
                <w:sz w:val="20"/>
                <w:szCs w:val="20"/>
              </w:rPr>
            </w:pPr>
          </w:p>
        </w:tc>
        <w:tc>
          <w:tcPr>
            <w:tcW w:w="2872" w:type="dxa"/>
            <w:vMerge w:val="restart"/>
          </w:tcPr>
          <w:p w14:paraId="42E5CA36" w14:textId="3135A1F5" w:rsidR="004B3706" w:rsidRPr="00453EE0" w:rsidRDefault="004B3706" w:rsidP="004B3706">
            <w:pPr>
              <w:pStyle w:val="Prrafodelista"/>
              <w:ind w:left="0"/>
              <w:jc w:val="both"/>
              <w:rPr>
                <w:rFonts w:ascii="Helvetica" w:hAnsi="Helvetica" w:cs="Helvetica"/>
                <w:sz w:val="20"/>
                <w:szCs w:val="20"/>
              </w:rPr>
            </w:pPr>
            <w:r w:rsidRPr="00453EE0">
              <w:rPr>
                <w:rFonts w:ascii="Helvetica" w:hAnsi="Helvetica" w:cs="Helvetica"/>
                <w:sz w:val="20"/>
                <w:szCs w:val="20"/>
              </w:rPr>
              <w:lastRenderedPageBreak/>
              <w:t xml:space="preserve">Manifiesto emitido por el licitante, mediante el que señale que los fabricantes de los equipos garantizan sus </w:t>
            </w:r>
            <w:r w:rsidRPr="00453EE0">
              <w:rPr>
                <w:rFonts w:ascii="Helvetica" w:hAnsi="Helvetica" w:cs="Helvetica"/>
                <w:sz w:val="20"/>
                <w:szCs w:val="20"/>
              </w:rPr>
              <w:lastRenderedPageBreak/>
              <w:t>productos como mínimo de un año contado a partir de la recepción y puesta en marcha de la solución a entera satisfacción de la Universidad.</w:t>
            </w:r>
          </w:p>
        </w:tc>
      </w:tr>
      <w:tr w:rsidR="004B3706" w:rsidRPr="00453EE0" w14:paraId="5250DDEA" w14:textId="77777777" w:rsidTr="00845EC9">
        <w:trPr>
          <w:trHeight w:val="539"/>
        </w:trPr>
        <w:tc>
          <w:tcPr>
            <w:tcW w:w="4630" w:type="dxa"/>
            <w:shd w:val="clear" w:color="auto" w:fill="auto"/>
            <w:vAlign w:val="center"/>
          </w:tcPr>
          <w:p w14:paraId="756F1885" w14:textId="28FFCEAE" w:rsidR="004B3706" w:rsidRPr="00453EE0" w:rsidRDefault="004B3706" w:rsidP="004B3706">
            <w:pPr>
              <w:rPr>
                <w:rFonts w:ascii="Helvetica" w:eastAsia="Times New Roman" w:hAnsi="Helvetica" w:cs="Helvetica"/>
                <w:b/>
                <w:bCs/>
                <w:sz w:val="20"/>
                <w:szCs w:val="20"/>
                <w:lang w:eastAsia="es-MX"/>
              </w:rPr>
            </w:pPr>
            <w:r w:rsidRPr="00453EE0">
              <w:rPr>
                <w:rFonts w:ascii="Helvetica" w:eastAsia="Times New Roman" w:hAnsi="Helvetica" w:cs="Helvetica"/>
                <w:sz w:val="20"/>
                <w:szCs w:val="20"/>
                <w:lang w:eastAsia="es-MX"/>
              </w:rPr>
              <w:lastRenderedPageBreak/>
              <w:t>Presenta garantía</w:t>
            </w:r>
          </w:p>
        </w:tc>
        <w:tc>
          <w:tcPr>
            <w:tcW w:w="876" w:type="dxa"/>
            <w:shd w:val="clear" w:color="auto" w:fill="auto"/>
            <w:vAlign w:val="center"/>
          </w:tcPr>
          <w:p w14:paraId="420CA937" w14:textId="77777777" w:rsidR="004B3706" w:rsidRPr="00453EE0" w:rsidRDefault="004B3706" w:rsidP="004B3706">
            <w:pPr>
              <w:jc w:val="center"/>
              <w:rPr>
                <w:rFonts w:ascii="Helvetica" w:eastAsia="Times New Roman" w:hAnsi="Helvetica" w:cs="Helvetica"/>
                <w:b/>
                <w:bCs/>
                <w:sz w:val="20"/>
                <w:szCs w:val="20"/>
                <w:lang w:eastAsia="es-MX"/>
              </w:rPr>
            </w:pPr>
          </w:p>
        </w:tc>
        <w:tc>
          <w:tcPr>
            <w:tcW w:w="876" w:type="dxa"/>
            <w:shd w:val="clear" w:color="auto" w:fill="auto"/>
            <w:vAlign w:val="center"/>
          </w:tcPr>
          <w:p w14:paraId="7AC48967" w14:textId="77777777" w:rsidR="004B3706" w:rsidRPr="00453EE0" w:rsidRDefault="004B3706" w:rsidP="004B3706">
            <w:pPr>
              <w:jc w:val="center"/>
              <w:rPr>
                <w:rFonts w:ascii="Helvetica" w:hAnsi="Helvetica" w:cs="Helvetica"/>
                <w:sz w:val="20"/>
                <w:szCs w:val="20"/>
              </w:rPr>
            </w:pPr>
          </w:p>
        </w:tc>
        <w:tc>
          <w:tcPr>
            <w:tcW w:w="876" w:type="dxa"/>
            <w:vAlign w:val="center"/>
          </w:tcPr>
          <w:p w14:paraId="60D8403C" w14:textId="48699F45" w:rsidR="004B3706" w:rsidRPr="00453EE0" w:rsidRDefault="0049376B" w:rsidP="004B3706">
            <w:pPr>
              <w:jc w:val="center"/>
              <w:rPr>
                <w:rFonts w:ascii="Helvetica" w:hAnsi="Helvetica" w:cs="Helvetica"/>
                <w:sz w:val="20"/>
                <w:szCs w:val="20"/>
              </w:rPr>
            </w:pPr>
            <w:r w:rsidRPr="00453EE0">
              <w:rPr>
                <w:rFonts w:ascii="Helvetica" w:eastAsia="Times New Roman" w:hAnsi="Helvetica" w:cs="Helvetica"/>
                <w:b/>
                <w:bCs/>
                <w:sz w:val="20"/>
                <w:szCs w:val="20"/>
                <w:lang w:eastAsia="es-MX"/>
              </w:rPr>
              <w:t>1.0</w:t>
            </w:r>
            <w:r w:rsidR="004B3706" w:rsidRPr="00453EE0">
              <w:rPr>
                <w:rFonts w:ascii="Helvetica" w:eastAsia="Times New Roman" w:hAnsi="Helvetica" w:cs="Helvetica"/>
                <w:b/>
                <w:bCs/>
                <w:sz w:val="20"/>
                <w:szCs w:val="20"/>
                <w:lang w:eastAsia="es-MX"/>
              </w:rPr>
              <w:t>0</w:t>
            </w:r>
          </w:p>
        </w:tc>
        <w:tc>
          <w:tcPr>
            <w:tcW w:w="2866" w:type="dxa"/>
            <w:vMerge/>
          </w:tcPr>
          <w:p w14:paraId="63251589" w14:textId="77777777" w:rsidR="004B3706" w:rsidRPr="00453EE0" w:rsidRDefault="004B3706" w:rsidP="004B3706">
            <w:pPr>
              <w:rPr>
                <w:rFonts w:ascii="Helvetica" w:hAnsi="Helvetica" w:cs="Helvetica"/>
                <w:sz w:val="20"/>
                <w:szCs w:val="20"/>
              </w:rPr>
            </w:pPr>
          </w:p>
        </w:tc>
        <w:tc>
          <w:tcPr>
            <w:tcW w:w="2872" w:type="dxa"/>
            <w:vMerge/>
          </w:tcPr>
          <w:p w14:paraId="20B81D83" w14:textId="77777777" w:rsidR="004B3706" w:rsidRPr="00453EE0" w:rsidRDefault="004B3706" w:rsidP="004B3706">
            <w:pPr>
              <w:rPr>
                <w:rFonts w:ascii="Helvetica" w:hAnsi="Helvetica" w:cs="Helvetica"/>
                <w:sz w:val="20"/>
                <w:szCs w:val="20"/>
              </w:rPr>
            </w:pPr>
          </w:p>
        </w:tc>
      </w:tr>
      <w:tr w:rsidR="00F60D6C" w:rsidRPr="00453EE0" w14:paraId="71B16DA8" w14:textId="77777777" w:rsidTr="00F60D6C">
        <w:trPr>
          <w:trHeight w:val="539"/>
        </w:trPr>
        <w:tc>
          <w:tcPr>
            <w:tcW w:w="4630" w:type="dxa"/>
            <w:shd w:val="clear" w:color="auto" w:fill="B4C6E7" w:themeFill="accent1" w:themeFillTint="66"/>
            <w:vAlign w:val="center"/>
          </w:tcPr>
          <w:p w14:paraId="096AFB7F" w14:textId="6C835284" w:rsidR="00F60D6C" w:rsidRPr="00453EE0" w:rsidRDefault="00F60D6C" w:rsidP="00F60D6C">
            <w:pPr>
              <w:rPr>
                <w:rFonts w:ascii="Helvetica" w:eastAsia="Times New Roman" w:hAnsi="Helvetica" w:cs="Helvetica"/>
                <w:sz w:val="20"/>
                <w:szCs w:val="20"/>
                <w:lang w:eastAsia="es-MX"/>
              </w:rPr>
            </w:pPr>
            <w:r w:rsidRPr="00453EE0">
              <w:rPr>
                <w:rFonts w:ascii="Helvetica" w:eastAsia="Times New Roman" w:hAnsi="Helvetica" w:cs="Helvetica"/>
                <w:b/>
                <w:bCs/>
                <w:i/>
                <w:iCs/>
                <w:sz w:val="20"/>
                <w:szCs w:val="20"/>
                <w:lang w:eastAsia="es-MX"/>
              </w:rPr>
              <w:t xml:space="preserve">g)   Diagrama topológico de red de manera jerárquica de la interconexión de todos los equipos que conforman la red de Telecomunicaciones. </w:t>
            </w:r>
          </w:p>
        </w:tc>
        <w:tc>
          <w:tcPr>
            <w:tcW w:w="876" w:type="dxa"/>
            <w:shd w:val="clear" w:color="auto" w:fill="B4C6E7" w:themeFill="accent1" w:themeFillTint="66"/>
            <w:vAlign w:val="center"/>
          </w:tcPr>
          <w:p w14:paraId="683EE1D9" w14:textId="77777777" w:rsidR="00F60D6C" w:rsidRPr="00453EE0" w:rsidRDefault="00F60D6C" w:rsidP="00F60D6C">
            <w:pPr>
              <w:jc w:val="center"/>
              <w:rPr>
                <w:rFonts w:ascii="Helvetica" w:eastAsia="Times New Roman" w:hAnsi="Helvetica" w:cs="Helvetica"/>
                <w:b/>
                <w:bCs/>
                <w:sz w:val="20"/>
                <w:szCs w:val="20"/>
                <w:lang w:eastAsia="es-MX"/>
              </w:rPr>
            </w:pPr>
          </w:p>
        </w:tc>
        <w:tc>
          <w:tcPr>
            <w:tcW w:w="876" w:type="dxa"/>
            <w:shd w:val="clear" w:color="auto" w:fill="B4C6E7" w:themeFill="accent1" w:themeFillTint="66"/>
            <w:vAlign w:val="center"/>
          </w:tcPr>
          <w:p w14:paraId="4F6B20D5" w14:textId="46661033" w:rsidR="00F60D6C" w:rsidRPr="00453EE0" w:rsidRDefault="00F60D6C" w:rsidP="00F60D6C">
            <w:pPr>
              <w:jc w:val="center"/>
              <w:rPr>
                <w:rFonts w:ascii="Helvetica" w:hAnsi="Helvetica" w:cs="Helvetica"/>
                <w:sz w:val="20"/>
                <w:szCs w:val="20"/>
              </w:rPr>
            </w:pPr>
            <w:r w:rsidRPr="00453EE0">
              <w:rPr>
                <w:rFonts w:ascii="Helvetica" w:hAnsi="Helvetica" w:cs="Helvetica"/>
                <w:b/>
                <w:bCs/>
                <w:i/>
                <w:iCs/>
                <w:sz w:val="20"/>
                <w:szCs w:val="20"/>
              </w:rPr>
              <w:t>2.</w:t>
            </w:r>
            <w:r w:rsidR="0049376B" w:rsidRPr="00453EE0">
              <w:rPr>
                <w:rFonts w:ascii="Helvetica" w:hAnsi="Helvetica" w:cs="Helvetica"/>
                <w:b/>
                <w:bCs/>
                <w:i/>
                <w:iCs/>
                <w:sz w:val="20"/>
                <w:szCs w:val="20"/>
              </w:rPr>
              <w:t>00</w:t>
            </w:r>
          </w:p>
        </w:tc>
        <w:tc>
          <w:tcPr>
            <w:tcW w:w="876" w:type="dxa"/>
            <w:vAlign w:val="center"/>
          </w:tcPr>
          <w:p w14:paraId="5BD76238" w14:textId="1F6BB68A" w:rsidR="00F60D6C" w:rsidRPr="00453EE0" w:rsidRDefault="00F60D6C" w:rsidP="00F60D6C">
            <w:pPr>
              <w:jc w:val="center"/>
              <w:rPr>
                <w:rFonts w:ascii="Helvetica" w:eastAsia="Times New Roman" w:hAnsi="Helvetica" w:cs="Helvetica"/>
                <w:b/>
                <w:bCs/>
                <w:sz w:val="20"/>
                <w:szCs w:val="20"/>
                <w:lang w:eastAsia="es-MX"/>
              </w:rPr>
            </w:pPr>
          </w:p>
        </w:tc>
        <w:tc>
          <w:tcPr>
            <w:tcW w:w="2866" w:type="dxa"/>
          </w:tcPr>
          <w:p w14:paraId="70DFEC30" w14:textId="77777777" w:rsidR="00F60D6C" w:rsidRPr="00453EE0" w:rsidRDefault="00F60D6C" w:rsidP="00F60D6C">
            <w:pPr>
              <w:rPr>
                <w:rFonts w:ascii="Helvetica" w:hAnsi="Helvetica" w:cs="Helvetica"/>
                <w:sz w:val="20"/>
                <w:szCs w:val="20"/>
              </w:rPr>
            </w:pPr>
          </w:p>
        </w:tc>
        <w:tc>
          <w:tcPr>
            <w:tcW w:w="2872" w:type="dxa"/>
          </w:tcPr>
          <w:p w14:paraId="5974D237" w14:textId="77777777" w:rsidR="00F60D6C" w:rsidRPr="00453EE0" w:rsidRDefault="00F60D6C" w:rsidP="00F60D6C">
            <w:pPr>
              <w:rPr>
                <w:rFonts w:ascii="Helvetica" w:hAnsi="Helvetica" w:cs="Helvetica"/>
                <w:sz w:val="20"/>
                <w:szCs w:val="20"/>
              </w:rPr>
            </w:pPr>
          </w:p>
        </w:tc>
      </w:tr>
      <w:tr w:rsidR="00F60D6C" w:rsidRPr="00453EE0" w14:paraId="5ABFF976" w14:textId="77777777" w:rsidTr="00F60D6C">
        <w:trPr>
          <w:trHeight w:val="4209"/>
        </w:trPr>
        <w:tc>
          <w:tcPr>
            <w:tcW w:w="4630" w:type="dxa"/>
            <w:shd w:val="clear" w:color="auto" w:fill="auto"/>
            <w:vAlign w:val="center"/>
          </w:tcPr>
          <w:p w14:paraId="181B499E" w14:textId="3037B30A" w:rsidR="00F60D6C" w:rsidRPr="00453EE0" w:rsidRDefault="00F60D6C" w:rsidP="00F60D6C">
            <w:pPr>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Sin coherencia técnica</w:t>
            </w:r>
          </w:p>
        </w:tc>
        <w:tc>
          <w:tcPr>
            <w:tcW w:w="876" w:type="dxa"/>
            <w:shd w:val="clear" w:color="auto" w:fill="auto"/>
            <w:vAlign w:val="center"/>
          </w:tcPr>
          <w:p w14:paraId="69E3EDD0" w14:textId="77777777" w:rsidR="00F60D6C" w:rsidRPr="00453EE0" w:rsidRDefault="00F60D6C" w:rsidP="00F60D6C">
            <w:pPr>
              <w:jc w:val="center"/>
              <w:rPr>
                <w:rFonts w:ascii="Helvetica" w:eastAsia="Times New Roman" w:hAnsi="Helvetica" w:cs="Helvetica"/>
                <w:b/>
                <w:bCs/>
                <w:sz w:val="20"/>
                <w:szCs w:val="20"/>
                <w:lang w:eastAsia="es-MX"/>
              </w:rPr>
            </w:pPr>
          </w:p>
        </w:tc>
        <w:tc>
          <w:tcPr>
            <w:tcW w:w="876" w:type="dxa"/>
            <w:shd w:val="clear" w:color="auto" w:fill="auto"/>
            <w:vAlign w:val="center"/>
          </w:tcPr>
          <w:p w14:paraId="68274656" w14:textId="77777777" w:rsidR="00F60D6C" w:rsidRPr="00453EE0" w:rsidRDefault="00F60D6C" w:rsidP="00F60D6C">
            <w:pPr>
              <w:jc w:val="center"/>
              <w:rPr>
                <w:rFonts w:ascii="Helvetica" w:hAnsi="Helvetica" w:cs="Helvetica"/>
                <w:sz w:val="20"/>
                <w:szCs w:val="20"/>
              </w:rPr>
            </w:pPr>
          </w:p>
        </w:tc>
        <w:tc>
          <w:tcPr>
            <w:tcW w:w="876" w:type="dxa"/>
            <w:vAlign w:val="center"/>
          </w:tcPr>
          <w:p w14:paraId="45C24229" w14:textId="162AF02F" w:rsidR="00F60D6C" w:rsidRPr="00453EE0" w:rsidRDefault="00F60D6C" w:rsidP="00F60D6C">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0.00</w:t>
            </w:r>
          </w:p>
        </w:tc>
        <w:tc>
          <w:tcPr>
            <w:tcW w:w="2866" w:type="dxa"/>
            <w:vMerge w:val="restart"/>
          </w:tcPr>
          <w:p w14:paraId="0D5E44E1" w14:textId="79E77E8E" w:rsidR="00F60D6C" w:rsidRPr="00453EE0" w:rsidRDefault="00F60D6C" w:rsidP="00F60D6C">
            <w:pPr>
              <w:jc w:val="both"/>
              <w:rPr>
                <w:rFonts w:ascii="Helvetica" w:hAnsi="Helvetica" w:cs="Helvetica"/>
                <w:sz w:val="20"/>
                <w:szCs w:val="20"/>
              </w:rPr>
            </w:pPr>
            <w:r w:rsidRPr="00453EE0">
              <w:rPr>
                <w:rFonts w:ascii="Helvetica" w:hAnsi="Helvetica" w:cs="Helvetica"/>
                <w:sz w:val="20"/>
                <w:szCs w:val="20"/>
              </w:rPr>
              <w:t xml:space="preserve">Con base en los elementos que brinda el </w:t>
            </w:r>
            <w:r w:rsidRPr="00453EE0">
              <w:rPr>
                <w:rFonts w:ascii="Helvetica" w:hAnsi="Helvetica" w:cs="Helvetica"/>
                <w:b/>
                <w:bCs/>
                <w:sz w:val="20"/>
                <w:szCs w:val="20"/>
              </w:rPr>
              <w:t xml:space="preserve">Anexos 1 “Anexo Técnico” </w:t>
            </w:r>
            <w:r w:rsidRPr="00453EE0">
              <w:rPr>
                <w:rFonts w:ascii="Helvetica" w:hAnsi="Helvetica" w:cs="Helvetica"/>
                <w:sz w:val="20"/>
                <w:szCs w:val="20"/>
              </w:rPr>
              <w:t xml:space="preserve">y su Guía de Dotación de Equipos, el licitante deberá demostrar su capacidad técnica para ofrecer una solución técnica a la Universidad para estructurar el Sistema </w:t>
            </w:r>
          </w:p>
          <w:p w14:paraId="2AC074DC" w14:textId="77777777" w:rsidR="003C2307" w:rsidRPr="00453EE0" w:rsidRDefault="003C2307" w:rsidP="00F60D6C">
            <w:pPr>
              <w:jc w:val="both"/>
              <w:rPr>
                <w:rFonts w:ascii="Helvetica" w:hAnsi="Helvetica" w:cs="Helvetica"/>
                <w:sz w:val="20"/>
                <w:szCs w:val="20"/>
              </w:rPr>
            </w:pPr>
          </w:p>
          <w:p w14:paraId="78B9C0D9" w14:textId="77777777" w:rsidR="003C2307" w:rsidRPr="00453EE0" w:rsidRDefault="003C2307" w:rsidP="00F60D6C">
            <w:pPr>
              <w:jc w:val="both"/>
              <w:rPr>
                <w:rFonts w:ascii="Helvetica" w:hAnsi="Helvetica" w:cs="Helvetica"/>
                <w:sz w:val="20"/>
                <w:szCs w:val="20"/>
              </w:rPr>
            </w:pPr>
          </w:p>
          <w:p w14:paraId="74851DA3" w14:textId="77777777" w:rsidR="00F60D6C" w:rsidRPr="00453EE0" w:rsidRDefault="00F60D6C" w:rsidP="00F60D6C">
            <w:pPr>
              <w:jc w:val="both"/>
              <w:rPr>
                <w:rFonts w:ascii="Helvetica" w:hAnsi="Helvetica" w:cs="Helvetica"/>
                <w:sz w:val="20"/>
                <w:szCs w:val="20"/>
              </w:rPr>
            </w:pPr>
            <w:r w:rsidRPr="00453EE0">
              <w:rPr>
                <w:rFonts w:ascii="Helvetica" w:hAnsi="Helvetica" w:cs="Helvetica"/>
                <w:sz w:val="20"/>
                <w:szCs w:val="20"/>
              </w:rPr>
              <w:t xml:space="preserve">Para evaluar la capacidad técnica del licitante, se analizará la coherencia de la solución que proponga para la configuración de la red del </w:t>
            </w:r>
            <w:r w:rsidRPr="00453EE0">
              <w:rPr>
                <w:rFonts w:ascii="Helvetica" w:hAnsi="Helvetica" w:cs="Helvetica"/>
                <w:sz w:val="20"/>
                <w:szCs w:val="20"/>
              </w:rPr>
              <w:lastRenderedPageBreak/>
              <w:t>sistema en su cableado, equipos y periféricos.</w:t>
            </w:r>
          </w:p>
          <w:p w14:paraId="31CEF55F" w14:textId="77777777" w:rsidR="00F60D6C" w:rsidRPr="00453EE0" w:rsidRDefault="00F60D6C" w:rsidP="00F60D6C">
            <w:pPr>
              <w:jc w:val="both"/>
              <w:rPr>
                <w:rFonts w:ascii="Helvetica" w:hAnsi="Helvetica" w:cs="Helvetica"/>
                <w:sz w:val="20"/>
                <w:szCs w:val="20"/>
              </w:rPr>
            </w:pPr>
          </w:p>
          <w:p w14:paraId="6BA7FA6D" w14:textId="77777777" w:rsidR="00F60D6C" w:rsidRPr="00453EE0" w:rsidRDefault="00F60D6C" w:rsidP="00F60D6C">
            <w:pPr>
              <w:jc w:val="both"/>
              <w:rPr>
                <w:rFonts w:ascii="Helvetica" w:hAnsi="Helvetica" w:cs="Helvetica"/>
                <w:sz w:val="20"/>
                <w:szCs w:val="20"/>
              </w:rPr>
            </w:pPr>
            <w:r w:rsidRPr="00453EE0">
              <w:rPr>
                <w:rFonts w:ascii="Helvetica" w:hAnsi="Helvetica" w:cs="Helvetica"/>
                <w:sz w:val="20"/>
                <w:szCs w:val="20"/>
              </w:rPr>
              <w:t>El (los) diagrama(s) deberá(n) corresponder a las funcionalidades requeridas por la Universidad y a la Guía de Dotación contenida en el Anexo 1 “Términos de Referencia TP” y Anexo 1 Bis “Términos de Referencia EO”.</w:t>
            </w:r>
          </w:p>
          <w:p w14:paraId="4870EE78" w14:textId="77777777" w:rsidR="00F60D6C" w:rsidRPr="00453EE0" w:rsidRDefault="00F60D6C" w:rsidP="00F60D6C">
            <w:pPr>
              <w:rPr>
                <w:rFonts w:ascii="Helvetica" w:hAnsi="Helvetica" w:cs="Helvetica"/>
                <w:sz w:val="20"/>
                <w:szCs w:val="20"/>
              </w:rPr>
            </w:pPr>
          </w:p>
        </w:tc>
        <w:tc>
          <w:tcPr>
            <w:tcW w:w="2872" w:type="dxa"/>
            <w:vMerge w:val="restart"/>
          </w:tcPr>
          <w:p w14:paraId="7A03C501" w14:textId="63FBAD09"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lastRenderedPageBreak/>
              <w:t>Diagrama Topológico de red de manera jerárquica de la interconexión entre el conmutador y los teléfonos propuestos</w:t>
            </w:r>
          </w:p>
          <w:p w14:paraId="3EB3FC13" w14:textId="77777777" w:rsidR="00F60D6C" w:rsidRPr="00453EE0" w:rsidRDefault="00F60D6C" w:rsidP="00F60D6C">
            <w:pPr>
              <w:jc w:val="both"/>
              <w:rPr>
                <w:rFonts w:ascii="Helvetica" w:eastAsia="Arial" w:hAnsi="Helvetica" w:cs="Helvetica"/>
                <w:color w:val="000000"/>
                <w:sz w:val="20"/>
                <w:szCs w:val="20"/>
              </w:rPr>
            </w:pPr>
          </w:p>
          <w:p w14:paraId="7DA9A069"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1. Links de conexión de Conmutador/CORE se debe utilizar líneas de color verde.</w:t>
            </w:r>
          </w:p>
          <w:p w14:paraId="6F7BCF75"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2. Links de conexión de CORE/Distribución se debe utilizar líneas de color naranja.</w:t>
            </w:r>
          </w:p>
          <w:p w14:paraId="7BD2AA52"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3. Links de conexión de Distribución/Acceso se debe utilizar líneas de color azul.</w:t>
            </w:r>
          </w:p>
          <w:p w14:paraId="5BDCFE81"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lastRenderedPageBreak/>
              <w:t>4. Links de conexión de Acceso /Teléfono se debe utilizar líneas de color rojo.</w:t>
            </w:r>
          </w:p>
          <w:p w14:paraId="481C784C"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 xml:space="preserve">5. Se deberá ocupar el icono correspondiente de la solución propuesta por el licitante correspondiente a los equipos de Conmutador </w:t>
            </w:r>
          </w:p>
          <w:p w14:paraId="073FE8DC"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5. Se deberá ocupar el icono correspondiente de la solución propuesta por el licitante correspondiente a los equipos de Core.</w:t>
            </w:r>
          </w:p>
          <w:p w14:paraId="39D4ECF4"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6. Se deberá ocupar el icono correspondiente de la solución propuesta por el licitante correspondiente a los equipos de Distribución.</w:t>
            </w:r>
          </w:p>
          <w:p w14:paraId="38932CD9"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7. Se deberá ocupar el icono correspondiente de la solución propuesta por el licitante correspondiente a los equipos de Acceso.</w:t>
            </w:r>
          </w:p>
          <w:p w14:paraId="012C635E"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8. Se deberá ocupar el icono correspondiente de la solución propuesta por el licitante correspondiente a los equipos de HOST como son: Cámara, Laptops, Teléfonos, etc.</w:t>
            </w:r>
          </w:p>
          <w:p w14:paraId="1EECBB28" w14:textId="77777777" w:rsidR="00F60D6C" w:rsidRPr="00453EE0" w:rsidRDefault="00F60D6C" w:rsidP="00F60D6C">
            <w:pPr>
              <w:jc w:val="both"/>
              <w:rPr>
                <w:rFonts w:ascii="Helvetica" w:eastAsia="Arial" w:hAnsi="Helvetica" w:cs="Helvetica"/>
                <w:color w:val="000000"/>
                <w:sz w:val="20"/>
                <w:szCs w:val="20"/>
              </w:rPr>
            </w:pPr>
            <w:r w:rsidRPr="00453EE0">
              <w:rPr>
                <w:rFonts w:ascii="Helvetica" w:eastAsia="Arial" w:hAnsi="Helvetica" w:cs="Helvetica"/>
                <w:color w:val="000000"/>
                <w:sz w:val="20"/>
                <w:szCs w:val="20"/>
              </w:rPr>
              <w:t xml:space="preserve">10. Se deberá etiquetar con marca y modelo de acuerdo </w:t>
            </w:r>
            <w:r w:rsidRPr="00453EE0">
              <w:rPr>
                <w:rFonts w:ascii="Helvetica" w:eastAsia="Arial" w:hAnsi="Helvetica" w:cs="Helvetica"/>
                <w:color w:val="000000"/>
                <w:sz w:val="20"/>
                <w:szCs w:val="20"/>
              </w:rPr>
              <w:lastRenderedPageBreak/>
              <w:t>con los componentes del anexo técnico y en la propuesta económica del licitante.</w:t>
            </w:r>
          </w:p>
          <w:p w14:paraId="7AD4B53C" w14:textId="77777777" w:rsidR="00F60D6C" w:rsidRPr="00453EE0" w:rsidRDefault="00F60D6C" w:rsidP="00F60D6C">
            <w:pPr>
              <w:jc w:val="both"/>
              <w:rPr>
                <w:rFonts w:ascii="Helvetica" w:eastAsia="Arial" w:hAnsi="Helvetica" w:cs="Helvetica"/>
                <w:color w:val="000000"/>
                <w:sz w:val="20"/>
                <w:szCs w:val="20"/>
              </w:rPr>
            </w:pPr>
            <w:bookmarkStart w:id="1" w:name="_heading=h.1t3h5sf" w:colFirst="0" w:colLast="0"/>
            <w:bookmarkEnd w:id="1"/>
            <w:r w:rsidRPr="00453EE0">
              <w:rPr>
                <w:rFonts w:ascii="Helvetica" w:eastAsia="Arial" w:hAnsi="Helvetica" w:cs="Helvetica"/>
                <w:color w:val="000000"/>
                <w:sz w:val="20"/>
                <w:szCs w:val="20"/>
              </w:rPr>
              <w:t>11. Se deberá representar en el diagrama una lista con todos los modelos de equipos.</w:t>
            </w:r>
          </w:p>
          <w:p w14:paraId="4D39C3FB" w14:textId="77777777" w:rsidR="00F60D6C" w:rsidRPr="00453EE0" w:rsidRDefault="00F60D6C" w:rsidP="00F60D6C">
            <w:pPr>
              <w:ind w:left="708"/>
              <w:jc w:val="both"/>
              <w:rPr>
                <w:rFonts w:ascii="Helvetica" w:eastAsia="Arial" w:hAnsi="Helvetica" w:cs="Helvetica"/>
                <w:color w:val="000000"/>
                <w:sz w:val="20"/>
                <w:szCs w:val="20"/>
              </w:rPr>
            </w:pPr>
          </w:p>
          <w:p w14:paraId="3C205C1C" w14:textId="77777777" w:rsidR="00F60D6C" w:rsidRPr="00453EE0" w:rsidRDefault="00F60D6C" w:rsidP="00F60D6C">
            <w:pPr>
              <w:jc w:val="both"/>
              <w:rPr>
                <w:rFonts w:ascii="Helvetica" w:eastAsia="Arial Narrow" w:hAnsi="Helvetica" w:cs="Helvetica"/>
                <w:sz w:val="20"/>
                <w:szCs w:val="20"/>
              </w:rPr>
            </w:pPr>
            <w:r w:rsidRPr="00453EE0">
              <w:rPr>
                <w:rFonts w:ascii="Helvetica" w:eastAsia="Arial" w:hAnsi="Helvetica" w:cs="Helvetica"/>
                <w:color w:val="000000"/>
                <w:sz w:val="20"/>
                <w:szCs w:val="20"/>
              </w:rPr>
              <w:t>Los diagramas deberán corresponder a la funcionalidad solicitada y a la guía de dotación en el presente anexo técnico de la convocante.</w:t>
            </w:r>
          </w:p>
          <w:p w14:paraId="3CFBB076" w14:textId="77777777" w:rsidR="00F60D6C" w:rsidRPr="00453EE0" w:rsidRDefault="00F60D6C" w:rsidP="00F60D6C">
            <w:pPr>
              <w:jc w:val="both"/>
              <w:rPr>
                <w:rFonts w:ascii="Helvetica" w:hAnsi="Helvetica" w:cs="Helvetica"/>
                <w:sz w:val="20"/>
                <w:szCs w:val="20"/>
              </w:rPr>
            </w:pPr>
          </w:p>
          <w:p w14:paraId="1EAD6B85" w14:textId="77777777" w:rsidR="00F60D6C" w:rsidRPr="00453EE0" w:rsidRDefault="00F60D6C" w:rsidP="00F60D6C">
            <w:pPr>
              <w:jc w:val="both"/>
              <w:rPr>
                <w:rFonts w:ascii="Helvetica" w:hAnsi="Helvetica" w:cs="Helvetica"/>
                <w:sz w:val="20"/>
                <w:szCs w:val="20"/>
              </w:rPr>
            </w:pPr>
            <w:r w:rsidRPr="00453EE0">
              <w:rPr>
                <w:rFonts w:ascii="Helvetica" w:eastAsia="Times New Roman" w:hAnsi="Helvetica" w:cs="Helvetica"/>
                <w:sz w:val="20"/>
                <w:szCs w:val="20"/>
                <w:lang w:eastAsia="es-MX"/>
              </w:rPr>
              <w:t xml:space="preserve">Con fundamento en el artículo 44 fracción IV del Reglamento de la Ley de Adquisiciones, Arrendamientos y Servicios del Sector Público del Estado de Hidalgo y en el numeral 2.8 último párrafo inciso e) de las bases de licitación, presentación de los diagramas topológicos se consideran </w:t>
            </w:r>
            <w:r w:rsidRPr="00453EE0">
              <w:rPr>
                <w:rFonts w:ascii="Helvetica" w:eastAsia="Times New Roman" w:hAnsi="Helvetica" w:cs="Helvetica"/>
                <w:b/>
                <w:bCs/>
                <w:sz w:val="20"/>
                <w:szCs w:val="20"/>
                <w:lang w:eastAsia="es-MX"/>
              </w:rPr>
              <w:t>R</w:t>
            </w:r>
            <w:r w:rsidRPr="00453EE0">
              <w:rPr>
                <w:rFonts w:ascii="Helvetica" w:hAnsi="Helvetica" w:cs="Helvetica"/>
                <w:b/>
                <w:bCs/>
                <w:sz w:val="20"/>
                <w:szCs w:val="20"/>
              </w:rPr>
              <w:t>EQUISTO</w:t>
            </w:r>
            <w:r w:rsidRPr="00453EE0">
              <w:rPr>
                <w:rFonts w:ascii="Helvetica" w:hAnsi="Helvetica" w:cs="Helvetica"/>
                <w:sz w:val="20"/>
                <w:szCs w:val="20"/>
              </w:rPr>
              <w:t xml:space="preserve"> </w:t>
            </w:r>
            <w:r w:rsidRPr="00453EE0">
              <w:rPr>
                <w:rFonts w:ascii="Helvetica" w:hAnsi="Helvetica" w:cs="Helvetica"/>
                <w:b/>
                <w:bCs/>
                <w:sz w:val="20"/>
                <w:szCs w:val="20"/>
              </w:rPr>
              <w:t>INDISPENSABLE PARA EVALUAR LA PROPOSICIÓN</w:t>
            </w:r>
            <w:r w:rsidRPr="00453EE0">
              <w:rPr>
                <w:rFonts w:ascii="Helvetica" w:hAnsi="Helvetica" w:cs="Helvetica"/>
                <w:sz w:val="20"/>
                <w:szCs w:val="20"/>
              </w:rPr>
              <w:t xml:space="preserve">, su no acreditación en los </w:t>
            </w:r>
            <w:r w:rsidRPr="00453EE0">
              <w:rPr>
                <w:rFonts w:ascii="Helvetica" w:hAnsi="Helvetica" w:cs="Helvetica"/>
                <w:sz w:val="20"/>
                <w:szCs w:val="20"/>
              </w:rPr>
              <w:lastRenderedPageBreak/>
              <w:t xml:space="preserve">parámetros mínimos o no presentación será motivo de </w:t>
            </w:r>
            <w:proofErr w:type="spellStart"/>
            <w:r w:rsidRPr="00453EE0">
              <w:rPr>
                <w:rFonts w:ascii="Helvetica" w:hAnsi="Helvetica" w:cs="Helvetica"/>
                <w:sz w:val="20"/>
                <w:szCs w:val="20"/>
              </w:rPr>
              <w:t>desechamiento</w:t>
            </w:r>
            <w:proofErr w:type="spellEnd"/>
            <w:r w:rsidRPr="00453EE0">
              <w:rPr>
                <w:rFonts w:ascii="Helvetica" w:hAnsi="Helvetica" w:cs="Helvetica"/>
                <w:sz w:val="20"/>
                <w:szCs w:val="20"/>
              </w:rPr>
              <w:t xml:space="preserve"> de la propuesta.</w:t>
            </w:r>
          </w:p>
          <w:p w14:paraId="2F7947B0" w14:textId="77777777" w:rsidR="00F60D6C" w:rsidRPr="00453EE0" w:rsidRDefault="00F60D6C" w:rsidP="00F60D6C">
            <w:pPr>
              <w:rPr>
                <w:rFonts w:ascii="Helvetica" w:hAnsi="Helvetica" w:cs="Helvetica"/>
                <w:sz w:val="20"/>
                <w:szCs w:val="20"/>
              </w:rPr>
            </w:pPr>
          </w:p>
        </w:tc>
      </w:tr>
      <w:tr w:rsidR="00F60D6C" w:rsidRPr="00453EE0" w14:paraId="0416BF03" w14:textId="77777777" w:rsidTr="00845EC9">
        <w:trPr>
          <w:trHeight w:val="539"/>
        </w:trPr>
        <w:tc>
          <w:tcPr>
            <w:tcW w:w="4630" w:type="dxa"/>
            <w:shd w:val="clear" w:color="auto" w:fill="auto"/>
            <w:vAlign w:val="center"/>
          </w:tcPr>
          <w:p w14:paraId="33A0C8A9" w14:textId="183CF5D5" w:rsidR="00F60D6C" w:rsidRPr="00453EE0" w:rsidRDefault="00F60D6C" w:rsidP="00F60D6C">
            <w:pPr>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Es coherente técnicamente</w:t>
            </w:r>
          </w:p>
        </w:tc>
        <w:tc>
          <w:tcPr>
            <w:tcW w:w="876" w:type="dxa"/>
            <w:shd w:val="clear" w:color="auto" w:fill="auto"/>
            <w:vAlign w:val="center"/>
          </w:tcPr>
          <w:p w14:paraId="3A3ED755" w14:textId="77777777" w:rsidR="00F60D6C" w:rsidRPr="00453EE0" w:rsidRDefault="00F60D6C" w:rsidP="00F60D6C">
            <w:pPr>
              <w:jc w:val="center"/>
              <w:rPr>
                <w:rFonts w:ascii="Helvetica" w:eastAsia="Times New Roman" w:hAnsi="Helvetica" w:cs="Helvetica"/>
                <w:b/>
                <w:bCs/>
                <w:sz w:val="20"/>
                <w:szCs w:val="20"/>
                <w:lang w:eastAsia="es-MX"/>
              </w:rPr>
            </w:pPr>
          </w:p>
        </w:tc>
        <w:tc>
          <w:tcPr>
            <w:tcW w:w="876" w:type="dxa"/>
            <w:shd w:val="clear" w:color="auto" w:fill="auto"/>
            <w:vAlign w:val="center"/>
          </w:tcPr>
          <w:p w14:paraId="17D7ACDA" w14:textId="77777777" w:rsidR="00F60D6C" w:rsidRPr="00453EE0" w:rsidRDefault="00F60D6C" w:rsidP="00F60D6C">
            <w:pPr>
              <w:jc w:val="center"/>
              <w:rPr>
                <w:rFonts w:ascii="Helvetica" w:hAnsi="Helvetica" w:cs="Helvetica"/>
                <w:sz w:val="20"/>
                <w:szCs w:val="20"/>
              </w:rPr>
            </w:pPr>
          </w:p>
        </w:tc>
        <w:tc>
          <w:tcPr>
            <w:tcW w:w="876" w:type="dxa"/>
            <w:vAlign w:val="center"/>
          </w:tcPr>
          <w:p w14:paraId="480ED9EC" w14:textId="0EA021E4" w:rsidR="00F60D6C" w:rsidRPr="00453EE0" w:rsidRDefault="00F60D6C" w:rsidP="00F60D6C">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2.</w:t>
            </w:r>
            <w:r w:rsidR="0049376B" w:rsidRPr="00453EE0">
              <w:rPr>
                <w:rFonts w:ascii="Helvetica" w:eastAsia="Times New Roman" w:hAnsi="Helvetica" w:cs="Helvetica"/>
                <w:b/>
                <w:bCs/>
                <w:sz w:val="20"/>
                <w:szCs w:val="20"/>
                <w:lang w:eastAsia="es-MX"/>
              </w:rPr>
              <w:t>0</w:t>
            </w:r>
            <w:r w:rsidRPr="00453EE0">
              <w:rPr>
                <w:rFonts w:ascii="Helvetica" w:eastAsia="Times New Roman" w:hAnsi="Helvetica" w:cs="Helvetica"/>
                <w:b/>
                <w:bCs/>
                <w:sz w:val="20"/>
                <w:szCs w:val="20"/>
                <w:lang w:eastAsia="es-MX"/>
              </w:rPr>
              <w:t>0</w:t>
            </w:r>
          </w:p>
        </w:tc>
        <w:tc>
          <w:tcPr>
            <w:tcW w:w="2866" w:type="dxa"/>
            <w:vMerge/>
          </w:tcPr>
          <w:p w14:paraId="7CCB0B72" w14:textId="77777777" w:rsidR="00F60D6C" w:rsidRPr="00453EE0" w:rsidRDefault="00F60D6C" w:rsidP="00F60D6C">
            <w:pPr>
              <w:rPr>
                <w:rFonts w:ascii="Helvetica" w:hAnsi="Helvetica" w:cs="Helvetica"/>
                <w:sz w:val="20"/>
                <w:szCs w:val="20"/>
              </w:rPr>
            </w:pPr>
          </w:p>
        </w:tc>
        <w:tc>
          <w:tcPr>
            <w:tcW w:w="2872" w:type="dxa"/>
            <w:vMerge/>
          </w:tcPr>
          <w:p w14:paraId="14831704" w14:textId="77777777" w:rsidR="00F60D6C" w:rsidRPr="00453EE0" w:rsidRDefault="00F60D6C" w:rsidP="00F60D6C">
            <w:pPr>
              <w:rPr>
                <w:rFonts w:ascii="Helvetica" w:hAnsi="Helvetica" w:cs="Helvetica"/>
                <w:sz w:val="20"/>
                <w:szCs w:val="20"/>
              </w:rPr>
            </w:pPr>
          </w:p>
        </w:tc>
      </w:tr>
      <w:tr w:rsidR="003C2307" w:rsidRPr="00453EE0" w14:paraId="6D387F75" w14:textId="77777777" w:rsidTr="003C2307">
        <w:trPr>
          <w:trHeight w:val="539"/>
        </w:trPr>
        <w:tc>
          <w:tcPr>
            <w:tcW w:w="4630" w:type="dxa"/>
            <w:shd w:val="clear" w:color="auto" w:fill="B4C6E7" w:themeFill="accent1" w:themeFillTint="66"/>
            <w:vAlign w:val="center"/>
          </w:tcPr>
          <w:p w14:paraId="29FFDF6C" w14:textId="4B52CD96" w:rsidR="003C2307" w:rsidRPr="00453EE0" w:rsidRDefault="003C2307" w:rsidP="006934D7">
            <w:pP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lastRenderedPageBreak/>
              <w:t xml:space="preserve">h) Carta del fabricante que acredite que parte del personal del licitante se encuentra certificado para instalación del </w:t>
            </w:r>
            <w:r w:rsidRPr="00453EE0">
              <w:rPr>
                <w:rFonts w:ascii="Helvetica" w:eastAsia="Times New Roman" w:hAnsi="Helvetica" w:cs="Helvetica"/>
                <w:b/>
                <w:bCs/>
                <w:color w:val="FF0000"/>
                <w:sz w:val="20"/>
                <w:szCs w:val="20"/>
                <w:lang w:eastAsia="es-MX"/>
              </w:rPr>
              <w:t>cableado estructurado</w:t>
            </w:r>
            <w:r w:rsidR="0049376B" w:rsidRPr="00453EE0">
              <w:rPr>
                <w:rFonts w:ascii="Helvetica" w:eastAsia="Times New Roman" w:hAnsi="Helvetica" w:cs="Helvetica"/>
                <w:b/>
                <w:bCs/>
                <w:color w:val="FF0000"/>
                <w:sz w:val="20"/>
                <w:szCs w:val="20"/>
                <w:lang w:eastAsia="es-MX"/>
              </w:rPr>
              <w:t xml:space="preserve"> (componente 11)</w:t>
            </w:r>
          </w:p>
        </w:tc>
        <w:tc>
          <w:tcPr>
            <w:tcW w:w="876" w:type="dxa"/>
            <w:shd w:val="clear" w:color="auto" w:fill="B4C6E7" w:themeFill="accent1" w:themeFillTint="66"/>
            <w:vAlign w:val="center"/>
          </w:tcPr>
          <w:p w14:paraId="582B082D" w14:textId="77777777" w:rsidR="003C2307" w:rsidRPr="00453EE0" w:rsidRDefault="003C2307" w:rsidP="006934D7">
            <w:pPr>
              <w:jc w:val="center"/>
              <w:rPr>
                <w:rFonts w:ascii="Helvetica" w:eastAsia="Times New Roman" w:hAnsi="Helvetica" w:cs="Helvetica"/>
                <w:b/>
                <w:bCs/>
                <w:sz w:val="20"/>
                <w:szCs w:val="20"/>
                <w:lang w:eastAsia="es-MX"/>
              </w:rPr>
            </w:pPr>
          </w:p>
        </w:tc>
        <w:tc>
          <w:tcPr>
            <w:tcW w:w="876" w:type="dxa"/>
            <w:shd w:val="clear" w:color="auto" w:fill="B4C6E7" w:themeFill="accent1" w:themeFillTint="66"/>
            <w:vAlign w:val="center"/>
          </w:tcPr>
          <w:p w14:paraId="05E58D4E" w14:textId="7145FDD1" w:rsidR="003C2307" w:rsidRPr="00453EE0" w:rsidRDefault="0049376B"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1.00</w:t>
            </w:r>
          </w:p>
        </w:tc>
        <w:tc>
          <w:tcPr>
            <w:tcW w:w="876" w:type="dxa"/>
            <w:vAlign w:val="center"/>
          </w:tcPr>
          <w:p w14:paraId="526A8C7A" w14:textId="77777777" w:rsidR="003C2307" w:rsidRPr="00453EE0" w:rsidRDefault="003C2307" w:rsidP="006934D7">
            <w:pPr>
              <w:jc w:val="center"/>
              <w:rPr>
                <w:rFonts w:ascii="Helvetica" w:hAnsi="Helvetica" w:cs="Helvetica"/>
                <w:sz w:val="20"/>
                <w:szCs w:val="20"/>
              </w:rPr>
            </w:pPr>
          </w:p>
        </w:tc>
        <w:tc>
          <w:tcPr>
            <w:tcW w:w="2866" w:type="dxa"/>
          </w:tcPr>
          <w:p w14:paraId="5C9C056D" w14:textId="77777777" w:rsidR="003C2307" w:rsidRPr="00453EE0" w:rsidRDefault="003C2307" w:rsidP="006934D7">
            <w:pPr>
              <w:rPr>
                <w:rFonts w:ascii="Helvetica" w:hAnsi="Helvetica" w:cs="Helvetica"/>
                <w:sz w:val="20"/>
                <w:szCs w:val="20"/>
              </w:rPr>
            </w:pPr>
          </w:p>
        </w:tc>
        <w:tc>
          <w:tcPr>
            <w:tcW w:w="2872" w:type="dxa"/>
          </w:tcPr>
          <w:p w14:paraId="68891005" w14:textId="77777777" w:rsidR="003C2307" w:rsidRPr="00453EE0" w:rsidRDefault="003C2307" w:rsidP="006934D7">
            <w:pPr>
              <w:rPr>
                <w:rFonts w:ascii="Helvetica" w:hAnsi="Helvetica" w:cs="Helvetica"/>
                <w:sz w:val="20"/>
                <w:szCs w:val="20"/>
              </w:rPr>
            </w:pPr>
          </w:p>
        </w:tc>
      </w:tr>
      <w:tr w:rsidR="0049376B" w:rsidRPr="00453EE0" w14:paraId="676292D5" w14:textId="77777777" w:rsidTr="007A0896">
        <w:trPr>
          <w:trHeight w:val="1757"/>
        </w:trPr>
        <w:tc>
          <w:tcPr>
            <w:tcW w:w="4630" w:type="dxa"/>
            <w:shd w:val="clear" w:color="auto" w:fill="auto"/>
            <w:vAlign w:val="center"/>
          </w:tcPr>
          <w:p w14:paraId="0B5E291E" w14:textId="1EE2702C" w:rsidR="0049376B" w:rsidRPr="00453EE0" w:rsidRDefault="0049376B" w:rsidP="0049376B">
            <w:pPr>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No presenta carta</w:t>
            </w:r>
          </w:p>
        </w:tc>
        <w:tc>
          <w:tcPr>
            <w:tcW w:w="876" w:type="dxa"/>
            <w:shd w:val="clear" w:color="auto" w:fill="auto"/>
            <w:vAlign w:val="center"/>
          </w:tcPr>
          <w:p w14:paraId="365C1DD2" w14:textId="77777777" w:rsidR="0049376B" w:rsidRPr="00453EE0" w:rsidRDefault="0049376B" w:rsidP="0049376B">
            <w:pPr>
              <w:jc w:val="center"/>
              <w:rPr>
                <w:rFonts w:ascii="Helvetica" w:eastAsia="Times New Roman" w:hAnsi="Helvetica" w:cs="Helvetica"/>
                <w:b/>
                <w:bCs/>
                <w:sz w:val="20"/>
                <w:szCs w:val="20"/>
                <w:lang w:eastAsia="es-MX"/>
              </w:rPr>
            </w:pPr>
          </w:p>
        </w:tc>
        <w:tc>
          <w:tcPr>
            <w:tcW w:w="876" w:type="dxa"/>
            <w:shd w:val="clear" w:color="auto" w:fill="auto"/>
            <w:vAlign w:val="center"/>
          </w:tcPr>
          <w:p w14:paraId="06F0C46E" w14:textId="77777777" w:rsidR="0049376B" w:rsidRPr="00453EE0" w:rsidRDefault="0049376B" w:rsidP="0049376B">
            <w:pPr>
              <w:jc w:val="center"/>
              <w:rPr>
                <w:rFonts w:ascii="Helvetica" w:hAnsi="Helvetica" w:cs="Helvetica"/>
                <w:sz w:val="20"/>
                <w:szCs w:val="20"/>
              </w:rPr>
            </w:pPr>
          </w:p>
        </w:tc>
        <w:tc>
          <w:tcPr>
            <w:tcW w:w="876" w:type="dxa"/>
            <w:shd w:val="clear" w:color="auto" w:fill="auto"/>
            <w:vAlign w:val="center"/>
          </w:tcPr>
          <w:p w14:paraId="5DAC59D8" w14:textId="251D347D" w:rsidR="0049376B" w:rsidRPr="00453EE0" w:rsidRDefault="0049376B" w:rsidP="0049376B">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val="restart"/>
          </w:tcPr>
          <w:p w14:paraId="37FFA1EA" w14:textId="40A72ABA" w:rsidR="0049376B" w:rsidRPr="00453EE0" w:rsidRDefault="0049376B" w:rsidP="0049376B">
            <w:pPr>
              <w:jc w:val="both"/>
              <w:rPr>
                <w:rFonts w:ascii="Helvetica" w:hAnsi="Helvetica" w:cs="Helvetica"/>
                <w:sz w:val="20"/>
                <w:szCs w:val="20"/>
              </w:rPr>
            </w:pPr>
            <w:r w:rsidRPr="00453EE0">
              <w:rPr>
                <w:rFonts w:ascii="Helvetica" w:hAnsi="Helvetica" w:cs="Helvetica"/>
                <w:sz w:val="20"/>
                <w:szCs w:val="20"/>
              </w:rPr>
              <w:t xml:space="preserve">Se verificará que la carta del fabricante acredite la certificación de parte del personal del licitante </w:t>
            </w:r>
            <w:r w:rsidRPr="00453EE0">
              <w:rPr>
                <w:rFonts w:ascii="Helvetica" w:hAnsi="Helvetica" w:cs="Helvetica"/>
                <w:color w:val="FF0000"/>
                <w:sz w:val="20"/>
                <w:szCs w:val="20"/>
              </w:rPr>
              <w:t>para instalación de cableado estructurado</w:t>
            </w:r>
          </w:p>
        </w:tc>
        <w:tc>
          <w:tcPr>
            <w:tcW w:w="2872" w:type="dxa"/>
            <w:vMerge w:val="restart"/>
          </w:tcPr>
          <w:p w14:paraId="089CB490" w14:textId="77777777" w:rsidR="0049376B" w:rsidRPr="00453EE0" w:rsidRDefault="0049376B" w:rsidP="0049376B">
            <w:pPr>
              <w:jc w:val="both"/>
              <w:rPr>
                <w:rFonts w:ascii="Helvetica" w:hAnsi="Helvetica" w:cs="Helvetica"/>
                <w:sz w:val="20"/>
                <w:szCs w:val="20"/>
              </w:rPr>
            </w:pPr>
            <w:r w:rsidRPr="00453EE0">
              <w:rPr>
                <w:rFonts w:ascii="Helvetica" w:hAnsi="Helvetica" w:cs="Helvetica"/>
                <w:sz w:val="20"/>
                <w:szCs w:val="20"/>
              </w:rPr>
              <w:t>Carta del fabricante</w:t>
            </w:r>
          </w:p>
          <w:p w14:paraId="4B8C67C6" w14:textId="77777777" w:rsidR="007A0896" w:rsidRPr="00453EE0" w:rsidRDefault="007A0896" w:rsidP="0049376B">
            <w:pPr>
              <w:jc w:val="both"/>
              <w:rPr>
                <w:rFonts w:ascii="Helvetica" w:hAnsi="Helvetica" w:cs="Helvetica"/>
                <w:sz w:val="20"/>
                <w:szCs w:val="20"/>
              </w:rPr>
            </w:pPr>
          </w:p>
          <w:p w14:paraId="64F35DCE" w14:textId="19F35AA4" w:rsidR="007A0896" w:rsidRPr="00453EE0" w:rsidRDefault="007A0896" w:rsidP="0049376B">
            <w:pPr>
              <w:jc w:val="both"/>
              <w:rPr>
                <w:rFonts w:ascii="Helvetica" w:hAnsi="Helvetica" w:cs="Helvetica"/>
                <w:sz w:val="20"/>
                <w:szCs w:val="20"/>
              </w:rPr>
            </w:pPr>
            <w:r w:rsidRPr="00453EE0">
              <w:rPr>
                <w:rFonts w:ascii="Helvetica" w:eastAsia="Times New Roman" w:hAnsi="Helvetica" w:cs="Helvetica"/>
                <w:sz w:val="20"/>
                <w:szCs w:val="20"/>
                <w:lang w:eastAsia="es-MX"/>
              </w:rPr>
              <w:t xml:space="preserve">Con fundamento en el artículo 44 fracción IV del Reglamento de la Ley de Adquisiciones, Arrendamientos y Servicios del Sector Público del Estado de Hidalgo y en el numeral 2.8 último párrafo inciso </w:t>
            </w:r>
            <w:r w:rsidRPr="00453EE0">
              <w:rPr>
                <w:rFonts w:ascii="Helvetica" w:eastAsia="Times New Roman" w:hAnsi="Helvetica" w:cs="Helvetica"/>
                <w:color w:val="FF0000"/>
                <w:sz w:val="20"/>
                <w:szCs w:val="20"/>
                <w:lang w:eastAsia="es-MX"/>
              </w:rPr>
              <w:t xml:space="preserve">e) de las bases de licitación, presentación de los diagramas topológicos </w:t>
            </w:r>
            <w:r w:rsidRPr="00453EE0">
              <w:rPr>
                <w:rFonts w:ascii="Helvetica" w:eastAsia="Times New Roman" w:hAnsi="Helvetica" w:cs="Helvetica"/>
                <w:sz w:val="20"/>
                <w:szCs w:val="20"/>
                <w:lang w:eastAsia="es-MX"/>
              </w:rPr>
              <w:t xml:space="preserve">se consideran </w:t>
            </w:r>
            <w:r w:rsidRPr="00453EE0">
              <w:rPr>
                <w:rFonts w:ascii="Helvetica" w:eastAsia="Times New Roman" w:hAnsi="Helvetica" w:cs="Helvetica"/>
                <w:b/>
                <w:bCs/>
                <w:sz w:val="20"/>
                <w:szCs w:val="20"/>
                <w:lang w:eastAsia="es-MX"/>
              </w:rPr>
              <w:t>R</w:t>
            </w:r>
            <w:r w:rsidRPr="00453EE0">
              <w:rPr>
                <w:rFonts w:ascii="Helvetica" w:hAnsi="Helvetica" w:cs="Helvetica"/>
                <w:b/>
                <w:bCs/>
                <w:sz w:val="20"/>
                <w:szCs w:val="20"/>
              </w:rPr>
              <w:t>EQUISTO</w:t>
            </w:r>
            <w:r w:rsidRPr="00453EE0">
              <w:rPr>
                <w:rFonts w:ascii="Helvetica" w:hAnsi="Helvetica" w:cs="Helvetica"/>
                <w:sz w:val="20"/>
                <w:szCs w:val="20"/>
              </w:rPr>
              <w:t xml:space="preserve"> </w:t>
            </w:r>
            <w:r w:rsidRPr="00453EE0">
              <w:rPr>
                <w:rFonts w:ascii="Helvetica" w:hAnsi="Helvetica" w:cs="Helvetica"/>
                <w:b/>
                <w:bCs/>
                <w:sz w:val="20"/>
                <w:szCs w:val="20"/>
              </w:rPr>
              <w:t>INDISPENSABLE PARA EVALUAR LA PROPOSICIÓN</w:t>
            </w:r>
            <w:r w:rsidRPr="00453EE0">
              <w:rPr>
                <w:rFonts w:ascii="Helvetica" w:hAnsi="Helvetica" w:cs="Helvetica"/>
                <w:sz w:val="20"/>
                <w:szCs w:val="20"/>
              </w:rPr>
              <w:t xml:space="preserve">, su no acreditación en los parámetros mínimos o no presentación será motivo de </w:t>
            </w:r>
            <w:proofErr w:type="spellStart"/>
            <w:r w:rsidRPr="00453EE0">
              <w:rPr>
                <w:rFonts w:ascii="Helvetica" w:hAnsi="Helvetica" w:cs="Helvetica"/>
                <w:sz w:val="20"/>
                <w:szCs w:val="20"/>
              </w:rPr>
              <w:t>desechamiento</w:t>
            </w:r>
            <w:proofErr w:type="spellEnd"/>
            <w:r w:rsidRPr="00453EE0">
              <w:rPr>
                <w:rFonts w:ascii="Helvetica" w:hAnsi="Helvetica" w:cs="Helvetica"/>
                <w:sz w:val="20"/>
                <w:szCs w:val="20"/>
              </w:rPr>
              <w:t xml:space="preserve"> de la propuesta.</w:t>
            </w:r>
          </w:p>
        </w:tc>
      </w:tr>
      <w:tr w:rsidR="0049376B" w:rsidRPr="00453EE0" w14:paraId="0FDA40EA" w14:textId="77777777" w:rsidTr="003C2307">
        <w:trPr>
          <w:trHeight w:val="539"/>
        </w:trPr>
        <w:tc>
          <w:tcPr>
            <w:tcW w:w="4630" w:type="dxa"/>
            <w:shd w:val="clear" w:color="auto" w:fill="auto"/>
            <w:vAlign w:val="center"/>
          </w:tcPr>
          <w:p w14:paraId="6046CF39" w14:textId="04DB1F27" w:rsidR="0049376B" w:rsidRPr="00453EE0" w:rsidRDefault="0049376B" w:rsidP="0049376B">
            <w:pPr>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Presenta carta</w:t>
            </w:r>
          </w:p>
        </w:tc>
        <w:tc>
          <w:tcPr>
            <w:tcW w:w="876" w:type="dxa"/>
            <w:shd w:val="clear" w:color="auto" w:fill="auto"/>
            <w:vAlign w:val="center"/>
          </w:tcPr>
          <w:p w14:paraId="1788A33D" w14:textId="77777777" w:rsidR="0049376B" w:rsidRPr="00453EE0" w:rsidRDefault="0049376B" w:rsidP="0049376B">
            <w:pPr>
              <w:jc w:val="center"/>
              <w:rPr>
                <w:rFonts w:ascii="Helvetica" w:eastAsia="Times New Roman" w:hAnsi="Helvetica" w:cs="Helvetica"/>
                <w:b/>
                <w:bCs/>
                <w:sz w:val="20"/>
                <w:szCs w:val="20"/>
                <w:lang w:eastAsia="es-MX"/>
              </w:rPr>
            </w:pPr>
          </w:p>
        </w:tc>
        <w:tc>
          <w:tcPr>
            <w:tcW w:w="876" w:type="dxa"/>
            <w:shd w:val="clear" w:color="auto" w:fill="auto"/>
            <w:vAlign w:val="center"/>
          </w:tcPr>
          <w:p w14:paraId="6FEB135B" w14:textId="77777777" w:rsidR="0049376B" w:rsidRPr="00453EE0" w:rsidRDefault="0049376B" w:rsidP="0049376B">
            <w:pPr>
              <w:jc w:val="center"/>
              <w:rPr>
                <w:rFonts w:ascii="Helvetica" w:hAnsi="Helvetica" w:cs="Helvetica"/>
                <w:sz w:val="20"/>
                <w:szCs w:val="20"/>
              </w:rPr>
            </w:pPr>
          </w:p>
        </w:tc>
        <w:tc>
          <w:tcPr>
            <w:tcW w:w="876" w:type="dxa"/>
            <w:shd w:val="clear" w:color="auto" w:fill="auto"/>
            <w:vAlign w:val="center"/>
          </w:tcPr>
          <w:p w14:paraId="28526CBE" w14:textId="6C7352C9" w:rsidR="0049376B" w:rsidRPr="00453EE0" w:rsidRDefault="0049376B" w:rsidP="0049376B">
            <w:pPr>
              <w:jc w:val="center"/>
              <w:rPr>
                <w:rFonts w:ascii="Helvetica" w:hAnsi="Helvetica" w:cs="Helvetica"/>
                <w:sz w:val="20"/>
                <w:szCs w:val="20"/>
              </w:rPr>
            </w:pPr>
            <w:r w:rsidRPr="00453EE0">
              <w:rPr>
                <w:rFonts w:ascii="Helvetica" w:eastAsia="Times New Roman" w:hAnsi="Helvetica" w:cs="Helvetica"/>
                <w:b/>
                <w:bCs/>
                <w:sz w:val="20"/>
                <w:szCs w:val="20"/>
                <w:lang w:eastAsia="es-MX"/>
              </w:rPr>
              <w:t>1.00</w:t>
            </w:r>
          </w:p>
        </w:tc>
        <w:tc>
          <w:tcPr>
            <w:tcW w:w="2866" w:type="dxa"/>
            <w:vMerge/>
          </w:tcPr>
          <w:p w14:paraId="7D22710A" w14:textId="77777777" w:rsidR="0049376B" w:rsidRPr="00453EE0" w:rsidRDefault="0049376B" w:rsidP="0049376B">
            <w:pPr>
              <w:jc w:val="both"/>
              <w:rPr>
                <w:rFonts w:ascii="Helvetica" w:hAnsi="Helvetica" w:cs="Helvetica"/>
                <w:sz w:val="20"/>
                <w:szCs w:val="20"/>
              </w:rPr>
            </w:pPr>
          </w:p>
        </w:tc>
        <w:tc>
          <w:tcPr>
            <w:tcW w:w="2872" w:type="dxa"/>
            <w:vMerge/>
          </w:tcPr>
          <w:p w14:paraId="2D57796E" w14:textId="77777777" w:rsidR="0049376B" w:rsidRPr="00453EE0" w:rsidRDefault="0049376B" w:rsidP="0049376B">
            <w:pPr>
              <w:jc w:val="both"/>
              <w:rPr>
                <w:rFonts w:ascii="Helvetica" w:hAnsi="Helvetica" w:cs="Helvetica"/>
                <w:sz w:val="20"/>
                <w:szCs w:val="20"/>
              </w:rPr>
            </w:pPr>
          </w:p>
        </w:tc>
      </w:tr>
      <w:tr w:rsidR="003C2307" w:rsidRPr="00453EE0" w14:paraId="366D004A" w14:textId="77777777" w:rsidTr="003C2307">
        <w:trPr>
          <w:trHeight w:val="539"/>
        </w:trPr>
        <w:tc>
          <w:tcPr>
            <w:tcW w:w="4630" w:type="dxa"/>
            <w:shd w:val="clear" w:color="auto" w:fill="B4C6E7" w:themeFill="accent1" w:themeFillTint="66"/>
            <w:vAlign w:val="center"/>
          </w:tcPr>
          <w:p w14:paraId="50ED534D" w14:textId="41A4E64C" w:rsidR="003C2307" w:rsidRPr="00453EE0" w:rsidRDefault="003C2307" w:rsidP="003C2307">
            <w:pP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lastRenderedPageBreak/>
              <w:t>i) Carta del fabricante que convalide la compatibilidad del software del componente 9 con la plataforma SECUR OS existente en la Universidad</w:t>
            </w:r>
          </w:p>
        </w:tc>
        <w:tc>
          <w:tcPr>
            <w:tcW w:w="876" w:type="dxa"/>
            <w:shd w:val="clear" w:color="auto" w:fill="B4C6E7" w:themeFill="accent1" w:themeFillTint="66"/>
            <w:vAlign w:val="center"/>
          </w:tcPr>
          <w:p w14:paraId="3BA18B09" w14:textId="77777777" w:rsidR="003C2307" w:rsidRPr="00453EE0" w:rsidRDefault="003C2307" w:rsidP="006934D7">
            <w:pPr>
              <w:jc w:val="center"/>
              <w:rPr>
                <w:rFonts w:ascii="Helvetica" w:eastAsia="Times New Roman" w:hAnsi="Helvetica" w:cs="Helvetica"/>
                <w:b/>
                <w:bCs/>
                <w:sz w:val="20"/>
                <w:szCs w:val="20"/>
                <w:lang w:eastAsia="es-MX"/>
              </w:rPr>
            </w:pPr>
          </w:p>
        </w:tc>
        <w:tc>
          <w:tcPr>
            <w:tcW w:w="876" w:type="dxa"/>
            <w:shd w:val="clear" w:color="auto" w:fill="B4C6E7" w:themeFill="accent1" w:themeFillTint="66"/>
            <w:vAlign w:val="center"/>
          </w:tcPr>
          <w:p w14:paraId="3F5FBED9" w14:textId="25795928" w:rsidR="003C2307" w:rsidRPr="00453EE0" w:rsidRDefault="0049376B"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1.00</w:t>
            </w:r>
          </w:p>
        </w:tc>
        <w:tc>
          <w:tcPr>
            <w:tcW w:w="876" w:type="dxa"/>
            <w:vAlign w:val="center"/>
          </w:tcPr>
          <w:p w14:paraId="572957DB" w14:textId="77777777" w:rsidR="003C2307" w:rsidRPr="00453EE0" w:rsidRDefault="003C2307" w:rsidP="006934D7">
            <w:pPr>
              <w:jc w:val="center"/>
              <w:rPr>
                <w:rFonts w:ascii="Helvetica" w:hAnsi="Helvetica" w:cs="Helvetica"/>
                <w:sz w:val="20"/>
                <w:szCs w:val="20"/>
              </w:rPr>
            </w:pPr>
          </w:p>
        </w:tc>
        <w:tc>
          <w:tcPr>
            <w:tcW w:w="2866" w:type="dxa"/>
          </w:tcPr>
          <w:p w14:paraId="681C6245" w14:textId="77777777" w:rsidR="003C2307" w:rsidRPr="00453EE0" w:rsidRDefault="003C2307" w:rsidP="0049376B">
            <w:pPr>
              <w:jc w:val="both"/>
              <w:rPr>
                <w:rFonts w:ascii="Helvetica" w:hAnsi="Helvetica" w:cs="Helvetica"/>
                <w:sz w:val="20"/>
                <w:szCs w:val="20"/>
              </w:rPr>
            </w:pPr>
          </w:p>
        </w:tc>
        <w:tc>
          <w:tcPr>
            <w:tcW w:w="2872" w:type="dxa"/>
          </w:tcPr>
          <w:p w14:paraId="23F2D89F" w14:textId="77777777" w:rsidR="003C2307" w:rsidRPr="00453EE0" w:rsidRDefault="003C2307" w:rsidP="0049376B">
            <w:pPr>
              <w:jc w:val="both"/>
              <w:rPr>
                <w:rFonts w:ascii="Helvetica" w:hAnsi="Helvetica" w:cs="Helvetica"/>
                <w:sz w:val="20"/>
                <w:szCs w:val="20"/>
              </w:rPr>
            </w:pPr>
          </w:p>
        </w:tc>
      </w:tr>
      <w:tr w:rsidR="0049376B" w:rsidRPr="00453EE0" w14:paraId="3835DA44" w14:textId="77777777" w:rsidTr="003C2307">
        <w:trPr>
          <w:trHeight w:val="539"/>
        </w:trPr>
        <w:tc>
          <w:tcPr>
            <w:tcW w:w="4630" w:type="dxa"/>
            <w:shd w:val="clear" w:color="auto" w:fill="auto"/>
            <w:vAlign w:val="center"/>
          </w:tcPr>
          <w:p w14:paraId="4F195A81" w14:textId="7A0B9C23" w:rsidR="0049376B" w:rsidRPr="00453EE0" w:rsidRDefault="0049376B" w:rsidP="0049376B">
            <w:pPr>
              <w:rPr>
                <w:rFonts w:ascii="Helvetica" w:eastAsia="Times New Roman" w:hAnsi="Helvetica" w:cs="Helvetica"/>
                <w:b/>
                <w:bCs/>
                <w:sz w:val="20"/>
                <w:szCs w:val="20"/>
                <w:lang w:eastAsia="es-MX"/>
              </w:rPr>
            </w:pPr>
            <w:r w:rsidRPr="00453EE0">
              <w:rPr>
                <w:rFonts w:ascii="Helvetica" w:eastAsia="Times New Roman" w:hAnsi="Helvetica" w:cs="Helvetica"/>
                <w:sz w:val="20"/>
                <w:szCs w:val="20"/>
                <w:lang w:eastAsia="es-MX"/>
              </w:rPr>
              <w:t>No presenta carta</w:t>
            </w:r>
          </w:p>
        </w:tc>
        <w:tc>
          <w:tcPr>
            <w:tcW w:w="876" w:type="dxa"/>
            <w:shd w:val="clear" w:color="auto" w:fill="auto"/>
            <w:vAlign w:val="center"/>
          </w:tcPr>
          <w:p w14:paraId="1AB1DE9B" w14:textId="77777777" w:rsidR="0049376B" w:rsidRPr="00453EE0" w:rsidRDefault="0049376B" w:rsidP="0049376B">
            <w:pPr>
              <w:jc w:val="center"/>
              <w:rPr>
                <w:rFonts w:ascii="Helvetica" w:eastAsia="Times New Roman" w:hAnsi="Helvetica" w:cs="Helvetica"/>
                <w:b/>
                <w:bCs/>
                <w:sz w:val="20"/>
                <w:szCs w:val="20"/>
                <w:lang w:eastAsia="es-MX"/>
              </w:rPr>
            </w:pPr>
          </w:p>
        </w:tc>
        <w:tc>
          <w:tcPr>
            <w:tcW w:w="876" w:type="dxa"/>
            <w:shd w:val="clear" w:color="auto" w:fill="auto"/>
            <w:vAlign w:val="center"/>
          </w:tcPr>
          <w:p w14:paraId="34B5AEAF" w14:textId="77777777" w:rsidR="0049376B" w:rsidRPr="00453EE0" w:rsidRDefault="0049376B" w:rsidP="0049376B">
            <w:pPr>
              <w:jc w:val="center"/>
              <w:rPr>
                <w:rFonts w:ascii="Helvetica" w:hAnsi="Helvetica" w:cs="Helvetica"/>
                <w:sz w:val="20"/>
                <w:szCs w:val="20"/>
              </w:rPr>
            </w:pPr>
          </w:p>
        </w:tc>
        <w:tc>
          <w:tcPr>
            <w:tcW w:w="876" w:type="dxa"/>
            <w:vAlign w:val="center"/>
          </w:tcPr>
          <w:p w14:paraId="38FB4944" w14:textId="6E383219" w:rsidR="0049376B" w:rsidRPr="00453EE0" w:rsidRDefault="0049376B" w:rsidP="0049376B">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0.00</w:t>
            </w:r>
          </w:p>
        </w:tc>
        <w:tc>
          <w:tcPr>
            <w:tcW w:w="2866" w:type="dxa"/>
            <w:vMerge w:val="restart"/>
          </w:tcPr>
          <w:p w14:paraId="1B367971" w14:textId="2ED18CEB" w:rsidR="0049376B" w:rsidRPr="00453EE0" w:rsidRDefault="0049376B" w:rsidP="0049376B">
            <w:pPr>
              <w:jc w:val="both"/>
              <w:rPr>
                <w:rFonts w:ascii="Helvetica" w:hAnsi="Helvetica" w:cs="Helvetica"/>
                <w:sz w:val="20"/>
                <w:szCs w:val="20"/>
              </w:rPr>
            </w:pPr>
            <w:r w:rsidRPr="00453EE0">
              <w:rPr>
                <w:rFonts w:ascii="Helvetica" w:hAnsi="Helvetica" w:cs="Helvetica"/>
                <w:sz w:val="20"/>
                <w:szCs w:val="20"/>
              </w:rPr>
              <w:t>Se verificará que la carta del fabricante acredite la compatibilidad del software del componente 9 con la plataforma SECUR OS existente</w:t>
            </w:r>
          </w:p>
        </w:tc>
        <w:tc>
          <w:tcPr>
            <w:tcW w:w="2872" w:type="dxa"/>
            <w:vMerge w:val="restart"/>
          </w:tcPr>
          <w:p w14:paraId="34445EE6" w14:textId="77777777" w:rsidR="0049376B" w:rsidRPr="00453EE0" w:rsidRDefault="0049376B" w:rsidP="0049376B">
            <w:pPr>
              <w:jc w:val="both"/>
              <w:rPr>
                <w:rFonts w:ascii="Helvetica" w:hAnsi="Helvetica" w:cs="Helvetica"/>
                <w:sz w:val="20"/>
                <w:szCs w:val="20"/>
              </w:rPr>
            </w:pPr>
            <w:r w:rsidRPr="00453EE0">
              <w:rPr>
                <w:rFonts w:ascii="Helvetica" w:hAnsi="Helvetica" w:cs="Helvetica"/>
                <w:sz w:val="20"/>
                <w:szCs w:val="20"/>
              </w:rPr>
              <w:t>Carta del fabricante</w:t>
            </w:r>
          </w:p>
          <w:p w14:paraId="2383709A" w14:textId="77777777" w:rsidR="007A0896" w:rsidRPr="00453EE0" w:rsidRDefault="007A0896" w:rsidP="0049376B">
            <w:pPr>
              <w:jc w:val="both"/>
              <w:rPr>
                <w:rFonts w:ascii="Helvetica" w:hAnsi="Helvetica" w:cs="Helvetica"/>
                <w:sz w:val="20"/>
                <w:szCs w:val="20"/>
              </w:rPr>
            </w:pPr>
          </w:p>
          <w:p w14:paraId="13DD9F52" w14:textId="04838E47" w:rsidR="007A0896" w:rsidRPr="00453EE0" w:rsidRDefault="007A0896" w:rsidP="0049376B">
            <w:pPr>
              <w:jc w:val="both"/>
              <w:rPr>
                <w:rFonts w:ascii="Helvetica" w:hAnsi="Helvetica" w:cs="Helvetica"/>
                <w:sz w:val="20"/>
                <w:szCs w:val="20"/>
              </w:rPr>
            </w:pPr>
            <w:r w:rsidRPr="00453EE0">
              <w:rPr>
                <w:rFonts w:ascii="Helvetica" w:eastAsia="Times New Roman" w:hAnsi="Helvetica" w:cs="Helvetica"/>
                <w:sz w:val="20"/>
                <w:szCs w:val="20"/>
                <w:lang w:eastAsia="es-MX"/>
              </w:rPr>
              <w:t xml:space="preserve">Con fundamento en el artículo 44 fracción IV del Reglamento de la Ley de Adquisiciones, Arrendamientos y Servicios del Sector Público del Estado de Hidalgo y en el numeral 2.8 último párrafo inciso e) de las bases de licitación, presentación de los diagramas topológicos se consideran </w:t>
            </w:r>
            <w:r w:rsidRPr="00453EE0">
              <w:rPr>
                <w:rFonts w:ascii="Helvetica" w:eastAsia="Times New Roman" w:hAnsi="Helvetica" w:cs="Helvetica"/>
                <w:b/>
                <w:bCs/>
                <w:sz w:val="20"/>
                <w:szCs w:val="20"/>
                <w:lang w:eastAsia="es-MX"/>
              </w:rPr>
              <w:t>R</w:t>
            </w:r>
            <w:r w:rsidRPr="00453EE0">
              <w:rPr>
                <w:rFonts w:ascii="Helvetica" w:hAnsi="Helvetica" w:cs="Helvetica"/>
                <w:b/>
                <w:bCs/>
                <w:sz w:val="20"/>
                <w:szCs w:val="20"/>
              </w:rPr>
              <w:t>EQUISTO</w:t>
            </w:r>
            <w:r w:rsidRPr="00453EE0">
              <w:rPr>
                <w:rFonts w:ascii="Helvetica" w:hAnsi="Helvetica" w:cs="Helvetica"/>
                <w:sz w:val="20"/>
                <w:szCs w:val="20"/>
              </w:rPr>
              <w:t xml:space="preserve"> </w:t>
            </w:r>
            <w:r w:rsidRPr="00453EE0">
              <w:rPr>
                <w:rFonts w:ascii="Helvetica" w:hAnsi="Helvetica" w:cs="Helvetica"/>
                <w:b/>
                <w:bCs/>
                <w:sz w:val="20"/>
                <w:szCs w:val="20"/>
              </w:rPr>
              <w:t>INDISPENSABLE PARA EVALUAR LA PROPOSICIÓN</w:t>
            </w:r>
            <w:r w:rsidRPr="00453EE0">
              <w:rPr>
                <w:rFonts w:ascii="Helvetica" w:hAnsi="Helvetica" w:cs="Helvetica"/>
                <w:sz w:val="20"/>
                <w:szCs w:val="20"/>
              </w:rPr>
              <w:t xml:space="preserve">, su no acreditación en los parámetros mínimos o no presentación será motivo de </w:t>
            </w:r>
            <w:proofErr w:type="spellStart"/>
            <w:r w:rsidRPr="00453EE0">
              <w:rPr>
                <w:rFonts w:ascii="Helvetica" w:hAnsi="Helvetica" w:cs="Helvetica"/>
                <w:sz w:val="20"/>
                <w:szCs w:val="20"/>
              </w:rPr>
              <w:t>desechamiento</w:t>
            </w:r>
            <w:proofErr w:type="spellEnd"/>
            <w:r w:rsidRPr="00453EE0">
              <w:rPr>
                <w:rFonts w:ascii="Helvetica" w:hAnsi="Helvetica" w:cs="Helvetica"/>
                <w:sz w:val="20"/>
                <w:szCs w:val="20"/>
              </w:rPr>
              <w:t xml:space="preserve"> de la propuesta.</w:t>
            </w:r>
          </w:p>
        </w:tc>
      </w:tr>
      <w:tr w:rsidR="0049376B" w:rsidRPr="00453EE0" w14:paraId="6B1486C5" w14:textId="77777777" w:rsidTr="003C2307">
        <w:trPr>
          <w:trHeight w:val="539"/>
        </w:trPr>
        <w:tc>
          <w:tcPr>
            <w:tcW w:w="4630" w:type="dxa"/>
            <w:shd w:val="clear" w:color="auto" w:fill="auto"/>
            <w:vAlign w:val="center"/>
          </w:tcPr>
          <w:p w14:paraId="2C983617" w14:textId="2A71E154" w:rsidR="0049376B" w:rsidRPr="00453EE0" w:rsidRDefault="0049376B" w:rsidP="0049376B">
            <w:pPr>
              <w:rPr>
                <w:rFonts w:ascii="Helvetica" w:eastAsia="Times New Roman" w:hAnsi="Helvetica" w:cs="Helvetica"/>
                <w:b/>
                <w:bCs/>
                <w:sz w:val="20"/>
                <w:szCs w:val="20"/>
                <w:lang w:eastAsia="es-MX"/>
              </w:rPr>
            </w:pPr>
            <w:r w:rsidRPr="00453EE0">
              <w:rPr>
                <w:rFonts w:ascii="Helvetica" w:eastAsia="Times New Roman" w:hAnsi="Helvetica" w:cs="Helvetica"/>
                <w:sz w:val="20"/>
                <w:szCs w:val="20"/>
                <w:lang w:eastAsia="es-MX"/>
              </w:rPr>
              <w:t>Presenta carta</w:t>
            </w:r>
          </w:p>
        </w:tc>
        <w:tc>
          <w:tcPr>
            <w:tcW w:w="876" w:type="dxa"/>
            <w:shd w:val="clear" w:color="auto" w:fill="auto"/>
            <w:vAlign w:val="center"/>
          </w:tcPr>
          <w:p w14:paraId="665FD4FD" w14:textId="77777777" w:rsidR="0049376B" w:rsidRPr="00453EE0" w:rsidRDefault="0049376B" w:rsidP="0049376B">
            <w:pPr>
              <w:jc w:val="center"/>
              <w:rPr>
                <w:rFonts w:ascii="Helvetica" w:eastAsia="Times New Roman" w:hAnsi="Helvetica" w:cs="Helvetica"/>
                <w:b/>
                <w:bCs/>
                <w:sz w:val="20"/>
                <w:szCs w:val="20"/>
                <w:lang w:eastAsia="es-MX"/>
              </w:rPr>
            </w:pPr>
          </w:p>
        </w:tc>
        <w:tc>
          <w:tcPr>
            <w:tcW w:w="876" w:type="dxa"/>
            <w:shd w:val="clear" w:color="auto" w:fill="auto"/>
            <w:vAlign w:val="center"/>
          </w:tcPr>
          <w:p w14:paraId="057AD670" w14:textId="77777777" w:rsidR="0049376B" w:rsidRPr="00453EE0" w:rsidRDefault="0049376B" w:rsidP="0049376B">
            <w:pPr>
              <w:jc w:val="center"/>
              <w:rPr>
                <w:rFonts w:ascii="Helvetica" w:hAnsi="Helvetica" w:cs="Helvetica"/>
                <w:sz w:val="20"/>
                <w:szCs w:val="20"/>
              </w:rPr>
            </w:pPr>
          </w:p>
        </w:tc>
        <w:tc>
          <w:tcPr>
            <w:tcW w:w="876" w:type="dxa"/>
            <w:vAlign w:val="center"/>
          </w:tcPr>
          <w:p w14:paraId="54814913" w14:textId="7262C76F" w:rsidR="0049376B" w:rsidRPr="00453EE0" w:rsidRDefault="0049376B" w:rsidP="0049376B">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1.00</w:t>
            </w:r>
          </w:p>
        </w:tc>
        <w:tc>
          <w:tcPr>
            <w:tcW w:w="2866" w:type="dxa"/>
            <w:vMerge/>
          </w:tcPr>
          <w:p w14:paraId="7EDD3531" w14:textId="77777777" w:rsidR="0049376B" w:rsidRPr="00453EE0" w:rsidRDefault="0049376B" w:rsidP="0049376B">
            <w:pPr>
              <w:rPr>
                <w:rFonts w:ascii="Helvetica" w:hAnsi="Helvetica" w:cs="Helvetica"/>
                <w:sz w:val="20"/>
                <w:szCs w:val="20"/>
              </w:rPr>
            </w:pPr>
          </w:p>
        </w:tc>
        <w:tc>
          <w:tcPr>
            <w:tcW w:w="2872" w:type="dxa"/>
            <w:vMerge/>
          </w:tcPr>
          <w:p w14:paraId="074E8A19" w14:textId="77777777" w:rsidR="0049376B" w:rsidRPr="00453EE0" w:rsidRDefault="0049376B" w:rsidP="0049376B">
            <w:pPr>
              <w:rPr>
                <w:rFonts w:ascii="Helvetica" w:hAnsi="Helvetica" w:cs="Helvetica"/>
                <w:sz w:val="20"/>
                <w:szCs w:val="20"/>
              </w:rPr>
            </w:pPr>
          </w:p>
        </w:tc>
      </w:tr>
      <w:tr w:rsidR="00D12E96" w:rsidRPr="00453EE0" w14:paraId="1622CC9B" w14:textId="77777777" w:rsidTr="006934D7">
        <w:trPr>
          <w:trHeight w:val="539"/>
        </w:trPr>
        <w:tc>
          <w:tcPr>
            <w:tcW w:w="4630" w:type="dxa"/>
            <w:shd w:val="clear" w:color="auto" w:fill="FFFF00"/>
            <w:vAlign w:val="center"/>
          </w:tcPr>
          <w:p w14:paraId="0A52B933" w14:textId="060C4D34" w:rsidR="006934D7" w:rsidRPr="00453EE0" w:rsidRDefault="006934D7" w:rsidP="006934D7">
            <w:pPr>
              <w:rPr>
                <w:rFonts w:ascii="Helvetica" w:hAnsi="Helvetica" w:cs="Helvetica"/>
                <w:sz w:val="20"/>
                <w:szCs w:val="20"/>
              </w:rPr>
            </w:pPr>
            <w:r w:rsidRPr="00453EE0">
              <w:rPr>
                <w:rFonts w:ascii="Helvetica" w:eastAsia="Times New Roman" w:hAnsi="Helvetica" w:cs="Helvetica"/>
                <w:b/>
                <w:bCs/>
                <w:sz w:val="20"/>
                <w:szCs w:val="20"/>
                <w:lang w:eastAsia="es-MX"/>
              </w:rPr>
              <w:t xml:space="preserve">2.- CAPACIDAD DEL LICITANTE </w:t>
            </w:r>
          </w:p>
        </w:tc>
        <w:tc>
          <w:tcPr>
            <w:tcW w:w="876" w:type="dxa"/>
            <w:shd w:val="clear" w:color="auto" w:fill="FFFF00"/>
            <w:vAlign w:val="center"/>
          </w:tcPr>
          <w:p w14:paraId="229786DC" w14:textId="20FA69CE"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15.00</w:t>
            </w:r>
          </w:p>
        </w:tc>
        <w:tc>
          <w:tcPr>
            <w:tcW w:w="876" w:type="dxa"/>
            <w:shd w:val="clear" w:color="auto" w:fill="FFC000"/>
            <w:vAlign w:val="center"/>
          </w:tcPr>
          <w:p w14:paraId="2A1D7BA4" w14:textId="5C16D320" w:rsidR="006934D7" w:rsidRPr="00453EE0" w:rsidRDefault="006934D7" w:rsidP="006934D7">
            <w:pPr>
              <w:jc w:val="center"/>
              <w:rPr>
                <w:rFonts w:ascii="Helvetica" w:hAnsi="Helvetica" w:cs="Helvetica"/>
                <w:sz w:val="20"/>
                <w:szCs w:val="20"/>
              </w:rPr>
            </w:pPr>
          </w:p>
        </w:tc>
        <w:tc>
          <w:tcPr>
            <w:tcW w:w="876" w:type="dxa"/>
            <w:vAlign w:val="center"/>
          </w:tcPr>
          <w:p w14:paraId="481D14A0" w14:textId="72AE5647" w:rsidR="006934D7" w:rsidRPr="00453EE0" w:rsidRDefault="006934D7" w:rsidP="006934D7">
            <w:pPr>
              <w:jc w:val="center"/>
              <w:rPr>
                <w:rFonts w:ascii="Helvetica" w:hAnsi="Helvetica" w:cs="Helvetica"/>
                <w:sz w:val="20"/>
                <w:szCs w:val="20"/>
              </w:rPr>
            </w:pPr>
          </w:p>
        </w:tc>
        <w:tc>
          <w:tcPr>
            <w:tcW w:w="2866" w:type="dxa"/>
          </w:tcPr>
          <w:p w14:paraId="1EAD13FF" w14:textId="77777777" w:rsidR="006934D7" w:rsidRPr="00453EE0" w:rsidRDefault="006934D7" w:rsidP="006934D7">
            <w:pPr>
              <w:rPr>
                <w:rFonts w:ascii="Helvetica" w:hAnsi="Helvetica" w:cs="Helvetica"/>
                <w:sz w:val="20"/>
                <w:szCs w:val="20"/>
              </w:rPr>
            </w:pPr>
          </w:p>
        </w:tc>
        <w:tc>
          <w:tcPr>
            <w:tcW w:w="2872" w:type="dxa"/>
          </w:tcPr>
          <w:p w14:paraId="70E4D741" w14:textId="77777777" w:rsidR="006934D7" w:rsidRPr="00453EE0" w:rsidRDefault="006934D7" w:rsidP="006934D7">
            <w:pPr>
              <w:rPr>
                <w:rFonts w:ascii="Helvetica" w:hAnsi="Helvetica" w:cs="Helvetica"/>
                <w:sz w:val="20"/>
                <w:szCs w:val="20"/>
              </w:rPr>
            </w:pPr>
          </w:p>
        </w:tc>
      </w:tr>
      <w:tr w:rsidR="00D12E96" w:rsidRPr="00453EE0" w14:paraId="709D6E6A" w14:textId="77777777" w:rsidTr="006934D7">
        <w:trPr>
          <w:trHeight w:val="419"/>
        </w:trPr>
        <w:tc>
          <w:tcPr>
            <w:tcW w:w="4630" w:type="dxa"/>
            <w:shd w:val="clear" w:color="auto" w:fill="B4C6E7" w:themeFill="accent1" w:themeFillTint="66"/>
            <w:vAlign w:val="center"/>
          </w:tcPr>
          <w:p w14:paraId="6C962CE0" w14:textId="1DD84BBD" w:rsidR="006934D7" w:rsidRPr="00453EE0" w:rsidRDefault="006934D7" w:rsidP="006934D7">
            <w:pPr>
              <w:rPr>
                <w:rFonts w:ascii="Helvetica" w:hAnsi="Helvetica" w:cs="Helvetica"/>
                <w:sz w:val="20"/>
                <w:szCs w:val="20"/>
              </w:rPr>
            </w:pPr>
            <w:r w:rsidRPr="00453EE0">
              <w:rPr>
                <w:rFonts w:ascii="Helvetica" w:eastAsia="Times New Roman" w:hAnsi="Helvetica" w:cs="Helvetica"/>
                <w:b/>
                <w:bCs/>
                <w:i/>
                <w:iCs/>
                <w:sz w:val="20"/>
                <w:szCs w:val="20"/>
                <w:lang w:eastAsia="es-MX"/>
              </w:rPr>
              <w:t>a) Capacidad de los recursos económicos</w:t>
            </w:r>
          </w:p>
        </w:tc>
        <w:tc>
          <w:tcPr>
            <w:tcW w:w="876" w:type="dxa"/>
            <w:shd w:val="clear" w:color="auto" w:fill="B4C6E7" w:themeFill="accent1" w:themeFillTint="66"/>
            <w:vAlign w:val="center"/>
          </w:tcPr>
          <w:p w14:paraId="58448A0E" w14:textId="2530D1F6" w:rsidR="006934D7" w:rsidRPr="00453EE0" w:rsidRDefault="006934D7" w:rsidP="006934D7">
            <w:pPr>
              <w:jc w:val="center"/>
              <w:rPr>
                <w:rFonts w:ascii="Helvetica" w:hAnsi="Helvetica" w:cs="Helvetica"/>
                <w:sz w:val="20"/>
                <w:szCs w:val="20"/>
              </w:rPr>
            </w:pPr>
          </w:p>
        </w:tc>
        <w:tc>
          <w:tcPr>
            <w:tcW w:w="876" w:type="dxa"/>
            <w:shd w:val="clear" w:color="auto" w:fill="B4C6E7" w:themeFill="accent1" w:themeFillTint="66"/>
            <w:vAlign w:val="center"/>
          </w:tcPr>
          <w:p w14:paraId="58711E84" w14:textId="00055F40" w:rsidR="006934D7" w:rsidRPr="00453EE0" w:rsidRDefault="004B3706"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4.50</w:t>
            </w:r>
          </w:p>
        </w:tc>
        <w:tc>
          <w:tcPr>
            <w:tcW w:w="876" w:type="dxa"/>
            <w:vAlign w:val="center"/>
          </w:tcPr>
          <w:p w14:paraId="06AC8938" w14:textId="5CF3A10F" w:rsidR="006934D7" w:rsidRPr="00453EE0" w:rsidRDefault="006934D7" w:rsidP="006934D7">
            <w:pPr>
              <w:jc w:val="center"/>
              <w:rPr>
                <w:rFonts w:ascii="Helvetica" w:hAnsi="Helvetica" w:cs="Helvetica"/>
                <w:sz w:val="20"/>
                <w:szCs w:val="20"/>
              </w:rPr>
            </w:pPr>
          </w:p>
        </w:tc>
        <w:tc>
          <w:tcPr>
            <w:tcW w:w="2866" w:type="dxa"/>
          </w:tcPr>
          <w:p w14:paraId="2418E5F6" w14:textId="77777777" w:rsidR="006934D7" w:rsidRPr="00453EE0" w:rsidRDefault="006934D7" w:rsidP="006934D7">
            <w:pPr>
              <w:rPr>
                <w:rFonts w:ascii="Helvetica" w:hAnsi="Helvetica" w:cs="Helvetica"/>
                <w:sz w:val="20"/>
                <w:szCs w:val="20"/>
              </w:rPr>
            </w:pPr>
          </w:p>
        </w:tc>
        <w:tc>
          <w:tcPr>
            <w:tcW w:w="2872" w:type="dxa"/>
          </w:tcPr>
          <w:p w14:paraId="6A3AE62E" w14:textId="77777777" w:rsidR="006934D7" w:rsidRPr="00453EE0" w:rsidRDefault="006934D7" w:rsidP="006934D7">
            <w:pPr>
              <w:rPr>
                <w:rFonts w:ascii="Helvetica" w:hAnsi="Helvetica" w:cs="Helvetica"/>
                <w:sz w:val="20"/>
                <w:szCs w:val="20"/>
              </w:rPr>
            </w:pPr>
          </w:p>
        </w:tc>
      </w:tr>
      <w:tr w:rsidR="00D12E96" w:rsidRPr="00453EE0" w14:paraId="565F20F4" w14:textId="77777777" w:rsidTr="00F7411F">
        <w:tc>
          <w:tcPr>
            <w:tcW w:w="4630" w:type="dxa"/>
            <w:vAlign w:val="center"/>
          </w:tcPr>
          <w:p w14:paraId="5CC883AB" w14:textId="043CB70A"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2.b.1) Razón de Endeudamiento (Pasivo Total/Activo Total)</w:t>
            </w:r>
          </w:p>
        </w:tc>
        <w:tc>
          <w:tcPr>
            <w:tcW w:w="876" w:type="dxa"/>
            <w:vAlign w:val="center"/>
          </w:tcPr>
          <w:p w14:paraId="13702F16" w14:textId="09769C5C" w:rsidR="006934D7" w:rsidRPr="00453EE0" w:rsidRDefault="006934D7" w:rsidP="006934D7">
            <w:pPr>
              <w:jc w:val="center"/>
              <w:rPr>
                <w:rFonts w:ascii="Helvetica" w:hAnsi="Helvetica" w:cs="Helvetica"/>
                <w:sz w:val="20"/>
                <w:szCs w:val="20"/>
              </w:rPr>
            </w:pPr>
          </w:p>
        </w:tc>
        <w:tc>
          <w:tcPr>
            <w:tcW w:w="876" w:type="dxa"/>
            <w:vAlign w:val="center"/>
          </w:tcPr>
          <w:p w14:paraId="51CB0B0D" w14:textId="26593C15" w:rsidR="006934D7" w:rsidRPr="00453EE0" w:rsidRDefault="006934D7" w:rsidP="006934D7">
            <w:pPr>
              <w:jc w:val="center"/>
              <w:rPr>
                <w:rFonts w:ascii="Helvetica" w:hAnsi="Helvetica" w:cs="Helvetica"/>
                <w:sz w:val="20"/>
                <w:szCs w:val="20"/>
              </w:rPr>
            </w:pPr>
          </w:p>
        </w:tc>
        <w:tc>
          <w:tcPr>
            <w:tcW w:w="876" w:type="dxa"/>
            <w:vAlign w:val="center"/>
          </w:tcPr>
          <w:p w14:paraId="7573C411" w14:textId="4862B01E" w:rsidR="006934D7" w:rsidRPr="00453EE0" w:rsidRDefault="006934D7" w:rsidP="006934D7">
            <w:pPr>
              <w:jc w:val="center"/>
              <w:rPr>
                <w:rFonts w:ascii="Helvetica" w:hAnsi="Helvetica" w:cs="Helvetica"/>
                <w:sz w:val="20"/>
                <w:szCs w:val="20"/>
              </w:rPr>
            </w:pPr>
          </w:p>
        </w:tc>
        <w:tc>
          <w:tcPr>
            <w:tcW w:w="2866" w:type="dxa"/>
            <w:vMerge w:val="restart"/>
          </w:tcPr>
          <w:p w14:paraId="73D0A827" w14:textId="77777777" w:rsidR="006934D7" w:rsidRPr="00453EE0" w:rsidRDefault="006934D7" w:rsidP="006934D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Con base a la información en la declaración presentada </w:t>
            </w:r>
            <w:r w:rsidRPr="00453EE0">
              <w:rPr>
                <w:rFonts w:ascii="Helvetica" w:eastAsia="Times New Roman" w:hAnsi="Helvetica" w:cs="Helvetica"/>
                <w:sz w:val="20"/>
                <w:szCs w:val="20"/>
                <w:lang w:eastAsia="es-MX"/>
              </w:rPr>
              <w:lastRenderedPageBreak/>
              <w:t>ante el SAT correspondiente al ejercicio fiscal 2022, se verificará el resultado de las razones financieras anteriores.</w:t>
            </w:r>
          </w:p>
          <w:p w14:paraId="26CFC300" w14:textId="77777777" w:rsidR="006934D7" w:rsidRPr="00453EE0" w:rsidRDefault="006934D7" w:rsidP="006934D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t>En caso de propuestas conjuntas, los conceptos Contables de cada una de las razones financieras se acumularán para integrar en una sola cantidad lo que permitirá realizar la operación correspondiente.</w:t>
            </w:r>
            <w:r w:rsidRPr="00453EE0">
              <w:rPr>
                <w:rFonts w:ascii="Helvetica" w:eastAsia="Times New Roman" w:hAnsi="Helvetica" w:cs="Helvetica"/>
                <w:sz w:val="20"/>
                <w:szCs w:val="20"/>
                <w:lang w:eastAsia="es-MX"/>
              </w:rPr>
              <w:br/>
            </w:r>
            <w:r w:rsidRPr="00453EE0">
              <w:rPr>
                <w:rFonts w:ascii="Helvetica" w:eastAsia="Times New Roman" w:hAnsi="Helvetica" w:cs="Helvetica"/>
                <w:sz w:val="20"/>
                <w:szCs w:val="20"/>
                <w:lang w:eastAsia="es-MX"/>
              </w:rPr>
              <w:br/>
              <w:t>Ejemplo:</w:t>
            </w:r>
          </w:p>
          <w:p w14:paraId="0B78A0F5" w14:textId="77777777" w:rsidR="006934D7" w:rsidRPr="00453EE0" w:rsidRDefault="006934D7" w:rsidP="006934D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 </w:t>
            </w:r>
            <w:r w:rsidRPr="00453EE0">
              <w:rPr>
                <w:rFonts w:ascii="Helvetica" w:eastAsia="Times New Roman" w:hAnsi="Helvetica" w:cs="Helvetica"/>
                <w:sz w:val="20"/>
                <w:szCs w:val="20"/>
                <w:lang w:eastAsia="es-MX"/>
              </w:rPr>
              <w:br/>
              <w:t>Activo de "A" = 100</w:t>
            </w:r>
          </w:p>
          <w:p w14:paraId="2DC39532" w14:textId="77777777" w:rsidR="006934D7" w:rsidRPr="00453EE0" w:rsidRDefault="006934D7" w:rsidP="006934D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Activo de "B" = 20</w:t>
            </w:r>
          </w:p>
          <w:p w14:paraId="7535B1EA" w14:textId="433F6FDD"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Activo Total= 120</w:t>
            </w:r>
          </w:p>
        </w:tc>
        <w:tc>
          <w:tcPr>
            <w:tcW w:w="2872" w:type="dxa"/>
            <w:vMerge w:val="restart"/>
          </w:tcPr>
          <w:p w14:paraId="27F75406" w14:textId="2A211608" w:rsidR="006934D7" w:rsidRPr="00453EE0" w:rsidRDefault="006934D7" w:rsidP="006934D7">
            <w:pPr>
              <w:jc w:val="both"/>
              <w:rPr>
                <w:rFonts w:ascii="Helvetica" w:hAnsi="Helvetica" w:cs="Helvetica"/>
                <w:sz w:val="20"/>
                <w:szCs w:val="20"/>
              </w:rPr>
            </w:pPr>
            <w:r w:rsidRPr="00453EE0">
              <w:rPr>
                <w:rFonts w:ascii="Helvetica" w:eastAsia="Times New Roman" w:hAnsi="Helvetica" w:cs="Helvetica"/>
                <w:sz w:val="20"/>
                <w:szCs w:val="20"/>
                <w:lang w:eastAsia="es-MX"/>
              </w:rPr>
              <w:lastRenderedPageBreak/>
              <w:t xml:space="preserve">Los licitantes deberán presentar los cálculos </w:t>
            </w:r>
            <w:r w:rsidRPr="00453EE0">
              <w:rPr>
                <w:rFonts w:ascii="Helvetica" w:eastAsia="Times New Roman" w:hAnsi="Helvetica" w:cs="Helvetica"/>
                <w:sz w:val="20"/>
                <w:szCs w:val="20"/>
                <w:lang w:eastAsia="es-MX"/>
              </w:rPr>
              <w:lastRenderedPageBreak/>
              <w:t xml:space="preserve">anteriores elaborados por contador público certificado por el SAT. Deberá anexar copia simple de la acreditación vigente a la fecha de la presentación de la propuesta y copia simple de su cédula profesional. </w:t>
            </w:r>
            <w:r w:rsidRPr="00453EE0">
              <w:rPr>
                <w:rFonts w:ascii="Helvetica" w:eastAsia="Times New Roman" w:hAnsi="Helvetica" w:cs="Helvetica"/>
                <w:b/>
                <w:bCs/>
                <w:sz w:val="20"/>
                <w:szCs w:val="20"/>
                <w:lang w:eastAsia="es-MX"/>
              </w:rPr>
              <w:t xml:space="preserve">La omisión de este requisito será motivo de </w:t>
            </w:r>
            <w:proofErr w:type="spellStart"/>
            <w:r w:rsidRPr="00453EE0">
              <w:rPr>
                <w:rFonts w:ascii="Helvetica" w:eastAsia="Times New Roman" w:hAnsi="Helvetica" w:cs="Helvetica"/>
                <w:b/>
                <w:bCs/>
                <w:sz w:val="20"/>
                <w:szCs w:val="20"/>
                <w:lang w:eastAsia="es-MX"/>
              </w:rPr>
              <w:t>desechamiento</w:t>
            </w:r>
            <w:proofErr w:type="spellEnd"/>
            <w:r w:rsidRPr="00453EE0">
              <w:rPr>
                <w:rFonts w:ascii="Helvetica" w:eastAsia="Times New Roman" w:hAnsi="Helvetica" w:cs="Helvetica"/>
                <w:b/>
                <w:bCs/>
                <w:sz w:val="20"/>
                <w:szCs w:val="20"/>
                <w:lang w:eastAsia="es-MX"/>
              </w:rPr>
              <w:t xml:space="preserve"> de la propuesta.</w:t>
            </w:r>
          </w:p>
        </w:tc>
      </w:tr>
      <w:tr w:rsidR="00D12E96" w:rsidRPr="00453EE0" w14:paraId="4BE0A9D5" w14:textId="77777777" w:rsidTr="00F7411F">
        <w:tc>
          <w:tcPr>
            <w:tcW w:w="4630" w:type="dxa"/>
            <w:vAlign w:val="center"/>
          </w:tcPr>
          <w:p w14:paraId="58632A33" w14:textId="0A5A8C32"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lastRenderedPageBreak/>
              <w:t>Mayor a 1.0</w:t>
            </w:r>
          </w:p>
        </w:tc>
        <w:tc>
          <w:tcPr>
            <w:tcW w:w="876" w:type="dxa"/>
            <w:vAlign w:val="center"/>
          </w:tcPr>
          <w:p w14:paraId="6F56C3F6" w14:textId="0D0B5B79" w:rsidR="006934D7" w:rsidRPr="00453EE0" w:rsidRDefault="006934D7" w:rsidP="006934D7">
            <w:pPr>
              <w:jc w:val="center"/>
              <w:rPr>
                <w:rFonts w:ascii="Helvetica" w:hAnsi="Helvetica" w:cs="Helvetica"/>
                <w:sz w:val="20"/>
                <w:szCs w:val="20"/>
              </w:rPr>
            </w:pPr>
          </w:p>
        </w:tc>
        <w:tc>
          <w:tcPr>
            <w:tcW w:w="876" w:type="dxa"/>
            <w:vAlign w:val="center"/>
          </w:tcPr>
          <w:p w14:paraId="6EA8A19C" w14:textId="07C0EC01" w:rsidR="006934D7" w:rsidRPr="00453EE0" w:rsidRDefault="006934D7" w:rsidP="006934D7">
            <w:pPr>
              <w:jc w:val="center"/>
              <w:rPr>
                <w:rFonts w:ascii="Helvetica" w:hAnsi="Helvetica" w:cs="Helvetica"/>
                <w:sz w:val="20"/>
                <w:szCs w:val="20"/>
              </w:rPr>
            </w:pPr>
          </w:p>
        </w:tc>
        <w:tc>
          <w:tcPr>
            <w:tcW w:w="876" w:type="dxa"/>
            <w:vAlign w:val="center"/>
          </w:tcPr>
          <w:p w14:paraId="564CD794" w14:textId="7AF850BB"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tcPr>
          <w:p w14:paraId="5CF736FC" w14:textId="77777777" w:rsidR="006934D7" w:rsidRPr="00453EE0" w:rsidRDefault="006934D7" w:rsidP="006934D7">
            <w:pPr>
              <w:rPr>
                <w:rFonts w:ascii="Helvetica" w:hAnsi="Helvetica" w:cs="Helvetica"/>
                <w:sz w:val="20"/>
                <w:szCs w:val="20"/>
              </w:rPr>
            </w:pPr>
          </w:p>
        </w:tc>
        <w:tc>
          <w:tcPr>
            <w:tcW w:w="2872" w:type="dxa"/>
            <w:vMerge/>
          </w:tcPr>
          <w:p w14:paraId="130542CF" w14:textId="77777777" w:rsidR="006934D7" w:rsidRPr="00453EE0" w:rsidRDefault="006934D7" w:rsidP="006934D7">
            <w:pPr>
              <w:rPr>
                <w:rFonts w:ascii="Helvetica" w:hAnsi="Helvetica" w:cs="Helvetica"/>
                <w:sz w:val="20"/>
                <w:szCs w:val="20"/>
              </w:rPr>
            </w:pPr>
          </w:p>
        </w:tc>
      </w:tr>
      <w:tr w:rsidR="00D12E96" w:rsidRPr="00453EE0" w14:paraId="41155646" w14:textId="77777777" w:rsidTr="00F7411F">
        <w:tc>
          <w:tcPr>
            <w:tcW w:w="4630" w:type="dxa"/>
            <w:vAlign w:val="center"/>
          </w:tcPr>
          <w:p w14:paraId="4159E99F" w14:textId="233E0BCC"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Entre 0.8 y 1.0</w:t>
            </w:r>
          </w:p>
        </w:tc>
        <w:tc>
          <w:tcPr>
            <w:tcW w:w="876" w:type="dxa"/>
            <w:vAlign w:val="center"/>
          </w:tcPr>
          <w:p w14:paraId="31645779" w14:textId="0F2A9AF0" w:rsidR="006934D7" w:rsidRPr="00453EE0" w:rsidRDefault="006934D7" w:rsidP="006934D7">
            <w:pPr>
              <w:jc w:val="center"/>
              <w:rPr>
                <w:rFonts w:ascii="Helvetica" w:hAnsi="Helvetica" w:cs="Helvetica"/>
                <w:sz w:val="20"/>
                <w:szCs w:val="20"/>
              </w:rPr>
            </w:pPr>
          </w:p>
        </w:tc>
        <w:tc>
          <w:tcPr>
            <w:tcW w:w="876" w:type="dxa"/>
            <w:vAlign w:val="center"/>
          </w:tcPr>
          <w:p w14:paraId="717C8735" w14:textId="7086A1FB" w:rsidR="006934D7" w:rsidRPr="00453EE0" w:rsidRDefault="006934D7" w:rsidP="006934D7">
            <w:pPr>
              <w:jc w:val="center"/>
              <w:rPr>
                <w:rFonts w:ascii="Helvetica" w:hAnsi="Helvetica" w:cs="Helvetica"/>
                <w:sz w:val="20"/>
                <w:szCs w:val="20"/>
              </w:rPr>
            </w:pPr>
          </w:p>
        </w:tc>
        <w:tc>
          <w:tcPr>
            <w:tcW w:w="876" w:type="dxa"/>
            <w:vAlign w:val="center"/>
          </w:tcPr>
          <w:p w14:paraId="515BFCAE" w14:textId="11AB3032"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0.50</w:t>
            </w:r>
          </w:p>
        </w:tc>
        <w:tc>
          <w:tcPr>
            <w:tcW w:w="2866" w:type="dxa"/>
            <w:vMerge/>
          </w:tcPr>
          <w:p w14:paraId="50F985F0" w14:textId="77777777" w:rsidR="006934D7" w:rsidRPr="00453EE0" w:rsidRDefault="006934D7" w:rsidP="006934D7">
            <w:pPr>
              <w:rPr>
                <w:rFonts w:ascii="Helvetica" w:hAnsi="Helvetica" w:cs="Helvetica"/>
                <w:sz w:val="20"/>
                <w:szCs w:val="20"/>
              </w:rPr>
            </w:pPr>
          </w:p>
        </w:tc>
        <w:tc>
          <w:tcPr>
            <w:tcW w:w="2872" w:type="dxa"/>
            <w:vMerge/>
          </w:tcPr>
          <w:p w14:paraId="0F942327" w14:textId="77777777" w:rsidR="006934D7" w:rsidRPr="00453EE0" w:rsidRDefault="006934D7" w:rsidP="006934D7">
            <w:pPr>
              <w:rPr>
                <w:rFonts w:ascii="Helvetica" w:hAnsi="Helvetica" w:cs="Helvetica"/>
                <w:sz w:val="20"/>
                <w:szCs w:val="20"/>
              </w:rPr>
            </w:pPr>
          </w:p>
        </w:tc>
      </w:tr>
      <w:tr w:rsidR="00D12E96" w:rsidRPr="00453EE0" w14:paraId="647A9807" w14:textId="77777777" w:rsidTr="00F7411F">
        <w:tc>
          <w:tcPr>
            <w:tcW w:w="4630" w:type="dxa"/>
            <w:vAlign w:val="center"/>
          </w:tcPr>
          <w:p w14:paraId="49FA62B6" w14:textId="6F64AD8D"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Menor a 0.80 y 0.60</w:t>
            </w:r>
          </w:p>
        </w:tc>
        <w:tc>
          <w:tcPr>
            <w:tcW w:w="876" w:type="dxa"/>
            <w:vAlign w:val="center"/>
          </w:tcPr>
          <w:p w14:paraId="25A9AB7F" w14:textId="78010E3F" w:rsidR="006934D7" w:rsidRPr="00453EE0" w:rsidRDefault="006934D7" w:rsidP="006934D7">
            <w:pPr>
              <w:jc w:val="center"/>
              <w:rPr>
                <w:rFonts w:ascii="Helvetica" w:hAnsi="Helvetica" w:cs="Helvetica"/>
                <w:sz w:val="20"/>
                <w:szCs w:val="20"/>
              </w:rPr>
            </w:pPr>
          </w:p>
        </w:tc>
        <w:tc>
          <w:tcPr>
            <w:tcW w:w="876" w:type="dxa"/>
            <w:vAlign w:val="center"/>
          </w:tcPr>
          <w:p w14:paraId="7924F6A2" w14:textId="5B8C6EA9" w:rsidR="006934D7" w:rsidRPr="00453EE0" w:rsidRDefault="006934D7" w:rsidP="006934D7">
            <w:pPr>
              <w:jc w:val="center"/>
              <w:rPr>
                <w:rFonts w:ascii="Helvetica" w:hAnsi="Helvetica" w:cs="Helvetica"/>
                <w:sz w:val="20"/>
                <w:szCs w:val="20"/>
              </w:rPr>
            </w:pPr>
          </w:p>
        </w:tc>
        <w:tc>
          <w:tcPr>
            <w:tcW w:w="876" w:type="dxa"/>
            <w:vAlign w:val="center"/>
          </w:tcPr>
          <w:p w14:paraId="1A169A57" w14:textId="180133EB"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0.75</w:t>
            </w:r>
          </w:p>
        </w:tc>
        <w:tc>
          <w:tcPr>
            <w:tcW w:w="2866" w:type="dxa"/>
            <w:vMerge/>
          </w:tcPr>
          <w:p w14:paraId="702BCE40" w14:textId="77777777" w:rsidR="006934D7" w:rsidRPr="00453EE0" w:rsidRDefault="006934D7" w:rsidP="006934D7">
            <w:pPr>
              <w:rPr>
                <w:rFonts w:ascii="Helvetica" w:hAnsi="Helvetica" w:cs="Helvetica"/>
                <w:sz w:val="20"/>
                <w:szCs w:val="20"/>
              </w:rPr>
            </w:pPr>
          </w:p>
        </w:tc>
        <w:tc>
          <w:tcPr>
            <w:tcW w:w="2872" w:type="dxa"/>
            <w:vMerge/>
          </w:tcPr>
          <w:p w14:paraId="5B945480" w14:textId="77777777" w:rsidR="006934D7" w:rsidRPr="00453EE0" w:rsidRDefault="006934D7" w:rsidP="006934D7">
            <w:pPr>
              <w:rPr>
                <w:rFonts w:ascii="Helvetica" w:hAnsi="Helvetica" w:cs="Helvetica"/>
                <w:sz w:val="20"/>
                <w:szCs w:val="20"/>
              </w:rPr>
            </w:pPr>
          </w:p>
        </w:tc>
      </w:tr>
      <w:tr w:rsidR="00D12E96" w:rsidRPr="00453EE0" w14:paraId="64EB1707" w14:textId="77777777" w:rsidTr="00F7411F">
        <w:tc>
          <w:tcPr>
            <w:tcW w:w="4630" w:type="dxa"/>
            <w:vAlign w:val="center"/>
          </w:tcPr>
          <w:p w14:paraId="4B101302" w14:textId="01316F27"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Menor a 0.60</w:t>
            </w:r>
          </w:p>
        </w:tc>
        <w:tc>
          <w:tcPr>
            <w:tcW w:w="876" w:type="dxa"/>
            <w:vAlign w:val="center"/>
          </w:tcPr>
          <w:p w14:paraId="42B61B5A" w14:textId="357E3943" w:rsidR="006934D7" w:rsidRPr="00453EE0" w:rsidRDefault="006934D7" w:rsidP="006934D7">
            <w:pPr>
              <w:jc w:val="center"/>
              <w:rPr>
                <w:rFonts w:ascii="Helvetica" w:hAnsi="Helvetica" w:cs="Helvetica"/>
                <w:sz w:val="20"/>
                <w:szCs w:val="20"/>
              </w:rPr>
            </w:pPr>
          </w:p>
        </w:tc>
        <w:tc>
          <w:tcPr>
            <w:tcW w:w="876" w:type="dxa"/>
            <w:vAlign w:val="center"/>
          </w:tcPr>
          <w:p w14:paraId="5F442D8D" w14:textId="4667A072" w:rsidR="006934D7" w:rsidRPr="00453EE0" w:rsidRDefault="006934D7" w:rsidP="006934D7">
            <w:pPr>
              <w:jc w:val="center"/>
              <w:rPr>
                <w:rFonts w:ascii="Helvetica" w:hAnsi="Helvetica" w:cs="Helvetica"/>
                <w:sz w:val="20"/>
                <w:szCs w:val="20"/>
              </w:rPr>
            </w:pPr>
          </w:p>
        </w:tc>
        <w:tc>
          <w:tcPr>
            <w:tcW w:w="876" w:type="dxa"/>
            <w:vAlign w:val="center"/>
          </w:tcPr>
          <w:p w14:paraId="55945C9A" w14:textId="4BA399D8" w:rsidR="006934D7" w:rsidRPr="00453EE0" w:rsidRDefault="004B3706"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1</w:t>
            </w:r>
            <w:r w:rsidR="006934D7" w:rsidRPr="00453EE0">
              <w:rPr>
                <w:rFonts w:ascii="Helvetica" w:eastAsia="Times New Roman" w:hAnsi="Helvetica" w:cs="Helvetica"/>
                <w:b/>
                <w:bCs/>
                <w:sz w:val="20"/>
                <w:szCs w:val="20"/>
                <w:lang w:eastAsia="es-MX"/>
              </w:rPr>
              <w:t>.</w:t>
            </w:r>
            <w:r w:rsidRPr="00453EE0">
              <w:rPr>
                <w:rFonts w:ascii="Helvetica" w:eastAsia="Times New Roman" w:hAnsi="Helvetica" w:cs="Helvetica"/>
                <w:b/>
                <w:bCs/>
                <w:sz w:val="20"/>
                <w:szCs w:val="20"/>
                <w:lang w:eastAsia="es-MX"/>
              </w:rPr>
              <w:t>5</w:t>
            </w:r>
            <w:r w:rsidR="006934D7" w:rsidRPr="00453EE0">
              <w:rPr>
                <w:rFonts w:ascii="Helvetica" w:eastAsia="Times New Roman" w:hAnsi="Helvetica" w:cs="Helvetica"/>
                <w:b/>
                <w:bCs/>
                <w:sz w:val="20"/>
                <w:szCs w:val="20"/>
                <w:lang w:eastAsia="es-MX"/>
              </w:rPr>
              <w:t>0</w:t>
            </w:r>
          </w:p>
        </w:tc>
        <w:tc>
          <w:tcPr>
            <w:tcW w:w="2866" w:type="dxa"/>
            <w:vMerge/>
          </w:tcPr>
          <w:p w14:paraId="37B16CBE" w14:textId="77777777" w:rsidR="006934D7" w:rsidRPr="00453EE0" w:rsidRDefault="006934D7" w:rsidP="006934D7">
            <w:pPr>
              <w:rPr>
                <w:rFonts w:ascii="Helvetica" w:hAnsi="Helvetica" w:cs="Helvetica"/>
                <w:sz w:val="20"/>
                <w:szCs w:val="20"/>
              </w:rPr>
            </w:pPr>
          </w:p>
        </w:tc>
        <w:tc>
          <w:tcPr>
            <w:tcW w:w="2872" w:type="dxa"/>
            <w:vMerge/>
          </w:tcPr>
          <w:p w14:paraId="2CA584F9" w14:textId="77777777" w:rsidR="006934D7" w:rsidRPr="00453EE0" w:rsidRDefault="006934D7" w:rsidP="006934D7">
            <w:pPr>
              <w:rPr>
                <w:rFonts w:ascii="Helvetica" w:hAnsi="Helvetica" w:cs="Helvetica"/>
                <w:sz w:val="20"/>
                <w:szCs w:val="20"/>
              </w:rPr>
            </w:pPr>
          </w:p>
        </w:tc>
      </w:tr>
      <w:tr w:rsidR="00D12E96" w:rsidRPr="00453EE0" w14:paraId="1B1CEED4" w14:textId="77777777" w:rsidTr="00F7411F">
        <w:tc>
          <w:tcPr>
            <w:tcW w:w="4630" w:type="dxa"/>
            <w:vAlign w:val="center"/>
          </w:tcPr>
          <w:p w14:paraId="00F72691" w14:textId="113A12DE"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 </w:t>
            </w:r>
          </w:p>
        </w:tc>
        <w:tc>
          <w:tcPr>
            <w:tcW w:w="876" w:type="dxa"/>
            <w:vAlign w:val="center"/>
          </w:tcPr>
          <w:p w14:paraId="248F3AE1" w14:textId="10831ED7" w:rsidR="006934D7" w:rsidRPr="00453EE0" w:rsidRDefault="006934D7" w:rsidP="006934D7">
            <w:pPr>
              <w:jc w:val="center"/>
              <w:rPr>
                <w:rFonts w:ascii="Helvetica" w:hAnsi="Helvetica" w:cs="Helvetica"/>
                <w:sz w:val="20"/>
                <w:szCs w:val="20"/>
              </w:rPr>
            </w:pPr>
          </w:p>
        </w:tc>
        <w:tc>
          <w:tcPr>
            <w:tcW w:w="876" w:type="dxa"/>
            <w:vAlign w:val="center"/>
          </w:tcPr>
          <w:p w14:paraId="25D2980B" w14:textId="1142E763" w:rsidR="006934D7" w:rsidRPr="00453EE0" w:rsidRDefault="006934D7" w:rsidP="006934D7">
            <w:pPr>
              <w:jc w:val="center"/>
              <w:rPr>
                <w:rFonts w:ascii="Helvetica" w:hAnsi="Helvetica" w:cs="Helvetica"/>
                <w:sz w:val="20"/>
                <w:szCs w:val="20"/>
              </w:rPr>
            </w:pPr>
          </w:p>
        </w:tc>
        <w:tc>
          <w:tcPr>
            <w:tcW w:w="876" w:type="dxa"/>
            <w:vAlign w:val="center"/>
          </w:tcPr>
          <w:p w14:paraId="1B1F95DC" w14:textId="4EB38D2B" w:rsidR="006934D7" w:rsidRPr="00453EE0" w:rsidRDefault="006934D7" w:rsidP="006934D7">
            <w:pPr>
              <w:jc w:val="center"/>
              <w:rPr>
                <w:rFonts w:ascii="Helvetica" w:hAnsi="Helvetica" w:cs="Helvetica"/>
                <w:sz w:val="20"/>
                <w:szCs w:val="20"/>
              </w:rPr>
            </w:pPr>
          </w:p>
        </w:tc>
        <w:tc>
          <w:tcPr>
            <w:tcW w:w="2866" w:type="dxa"/>
            <w:vMerge/>
          </w:tcPr>
          <w:p w14:paraId="25C4C911" w14:textId="77777777" w:rsidR="006934D7" w:rsidRPr="00453EE0" w:rsidRDefault="006934D7" w:rsidP="006934D7">
            <w:pPr>
              <w:rPr>
                <w:rFonts w:ascii="Helvetica" w:hAnsi="Helvetica" w:cs="Helvetica"/>
                <w:sz w:val="20"/>
                <w:szCs w:val="20"/>
              </w:rPr>
            </w:pPr>
          </w:p>
        </w:tc>
        <w:tc>
          <w:tcPr>
            <w:tcW w:w="2872" w:type="dxa"/>
            <w:vMerge/>
          </w:tcPr>
          <w:p w14:paraId="09624C7C" w14:textId="77777777" w:rsidR="006934D7" w:rsidRPr="00453EE0" w:rsidRDefault="006934D7" w:rsidP="006934D7">
            <w:pPr>
              <w:rPr>
                <w:rFonts w:ascii="Helvetica" w:hAnsi="Helvetica" w:cs="Helvetica"/>
                <w:sz w:val="20"/>
                <w:szCs w:val="20"/>
              </w:rPr>
            </w:pPr>
          </w:p>
        </w:tc>
      </w:tr>
      <w:tr w:rsidR="00D12E96" w:rsidRPr="00453EE0" w14:paraId="53CDAE40" w14:textId="77777777" w:rsidTr="00F7411F">
        <w:tc>
          <w:tcPr>
            <w:tcW w:w="4630" w:type="dxa"/>
            <w:vAlign w:val="center"/>
          </w:tcPr>
          <w:p w14:paraId="418A9C5F" w14:textId="2054D91A"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2.b.2) Razón de Liquidez [(Activo Circulante-Inventarios)]/Pasivo Circulante)</w:t>
            </w:r>
          </w:p>
        </w:tc>
        <w:tc>
          <w:tcPr>
            <w:tcW w:w="876" w:type="dxa"/>
            <w:vAlign w:val="center"/>
          </w:tcPr>
          <w:p w14:paraId="7D9DD0E2" w14:textId="593B7A0B" w:rsidR="006934D7" w:rsidRPr="00453EE0" w:rsidRDefault="006934D7" w:rsidP="006934D7">
            <w:pPr>
              <w:jc w:val="center"/>
              <w:rPr>
                <w:rFonts w:ascii="Helvetica" w:hAnsi="Helvetica" w:cs="Helvetica"/>
                <w:sz w:val="20"/>
                <w:szCs w:val="20"/>
              </w:rPr>
            </w:pPr>
          </w:p>
        </w:tc>
        <w:tc>
          <w:tcPr>
            <w:tcW w:w="876" w:type="dxa"/>
            <w:vAlign w:val="center"/>
          </w:tcPr>
          <w:p w14:paraId="2A636F48" w14:textId="59C5E684" w:rsidR="006934D7" w:rsidRPr="00453EE0" w:rsidRDefault="006934D7" w:rsidP="006934D7">
            <w:pPr>
              <w:jc w:val="center"/>
              <w:rPr>
                <w:rFonts w:ascii="Helvetica" w:hAnsi="Helvetica" w:cs="Helvetica"/>
                <w:sz w:val="20"/>
                <w:szCs w:val="20"/>
              </w:rPr>
            </w:pPr>
          </w:p>
        </w:tc>
        <w:tc>
          <w:tcPr>
            <w:tcW w:w="876" w:type="dxa"/>
            <w:vAlign w:val="center"/>
          </w:tcPr>
          <w:p w14:paraId="43B0D654" w14:textId="18292CB9" w:rsidR="006934D7" w:rsidRPr="00453EE0" w:rsidRDefault="006934D7" w:rsidP="006934D7">
            <w:pPr>
              <w:jc w:val="center"/>
              <w:rPr>
                <w:rFonts w:ascii="Helvetica" w:hAnsi="Helvetica" w:cs="Helvetica"/>
                <w:sz w:val="20"/>
                <w:szCs w:val="20"/>
              </w:rPr>
            </w:pPr>
          </w:p>
        </w:tc>
        <w:tc>
          <w:tcPr>
            <w:tcW w:w="2866" w:type="dxa"/>
            <w:vMerge/>
          </w:tcPr>
          <w:p w14:paraId="721B1EB1" w14:textId="77777777" w:rsidR="006934D7" w:rsidRPr="00453EE0" w:rsidRDefault="006934D7" w:rsidP="006934D7">
            <w:pPr>
              <w:rPr>
                <w:rFonts w:ascii="Helvetica" w:hAnsi="Helvetica" w:cs="Helvetica"/>
                <w:sz w:val="20"/>
                <w:szCs w:val="20"/>
              </w:rPr>
            </w:pPr>
          </w:p>
        </w:tc>
        <w:tc>
          <w:tcPr>
            <w:tcW w:w="2872" w:type="dxa"/>
            <w:vMerge/>
          </w:tcPr>
          <w:p w14:paraId="157565C3" w14:textId="77777777" w:rsidR="006934D7" w:rsidRPr="00453EE0" w:rsidRDefault="006934D7" w:rsidP="006934D7">
            <w:pPr>
              <w:rPr>
                <w:rFonts w:ascii="Helvetica" w:hAnsi="Helvetica" w:cs="Helvetica"/>
                <w:sz w:val="20"/>
                <w:szCs w:val="20"/>
              </w:rPr>
            </w:pPr>
          </w:p>
        </w:tc>
      </w:tr>
      <w:tr w:rsidR="00D12E96" w:rsidRPr="00453EE0" w14:paraId="64C0D05F" w14:textId="77777777" w:rsidTr="00F7411F">
        <w:tc>
          <w:tcPr>
            <w:tcW w:w="4630" w:type="dxa"/>
            <w:vAlign w:val="center"/>
          </w:tcPr>
          <w:p w14:paraId="7D67A38C" w14:textId="65A164EE"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Menor a 1.0 veces</w:t>
            </w:r>
          </w:p>
        </w:tc>
        <w:tc>
          <w:tcPr>
            <w:tcW w:w="876" w:type="dxa"/>
            <w:vAlign w:val="center"/>
          </w:tcPr>
          <w:p w14:paraId="0BFA3C08" w14:textId="7EA575B7" w:rsidR="006934D7" w:rsidRPr="00453EE0" w:rsidRDefault="006934D7" w:rsidP="006934D7">
            <w:pPr>
              <w:jc w:val="center"/>
              <w:rPr>
                <w:rFonts w:ascii="Helvetica" w:hAnsi="Helvetica" w:cs="Helvetica"/>
                <w:sz w:val="20"/>
                <w:szCs w:val="20"/>
              </w:rPr>
            </w:pPr>
          </w:p>
        </w:tc>
        <w:tc>
          <w:tcPr>
            <w:tcW w:w="876" w:type="dxa"/>
            <w:vAlign w:val="center"/>
          </w:tcPr>
          <w:p w14:paraId="19DDB049" w14:textId="2CA1FCBF" w:rsidR="006934D7" w:rsidRPr="00453EE0" w:rsidRDefault="006934D7" w:rsidP="006934D7">
            <w:pPr>
              <w:jc w:val="center"/>
              <w:rPr>
                <w:rFonts w:ascii="Helvetica" w:hAnsi="Helvetica" w:cs="Helvetica"/>
                <w:sz w:val="20"/>
                <w:szCs w:val="20"/>
              </w:rPr>
            </w:pPr>
          </w:p>
        </w:tc>
        <w:tc>
          <w:tcPr>
            <w:tcW w:w="876" w:type="dxa"/>
            <w:vAlign w:val="center"/>
          </w:tcPr>
          <w:p w14:paraId="68C0AEE4" w14:textId="3A4D37E2"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tcPr>
          <w:p w14:paraId="430260E1" w14:textId="77777777" w:rsidR="006934D7" w:rsidRPr="00453EE0" w:rsidRDefault="006934D7" w:rsidP="006934D7">
            <w:pPr>
              <w:rPr>
                <w:rFonts w:ascii="Helvetica" w:hAnsi="Helvetica" w:cs="Helvetica"/>
                <w:sz w:val="20"/>
                <w:szCs w:val="20"/>
              </w:rPr>
            </w:pPr>
          </w:p>
        </w:tc>
        <w:tc>
          <w:tcPr>
            <w:tcW w:w="2872" w:type="dxa"/>
            <w:vMerge/>
          </w:tcPr>
          <w:p w14:paraId="4D4B81D6" w14:textId="77777777" w:rsidR="006934D7" w:rsidRPr="00453EE0" w:rsidRDefault="006934D7" w:rsidP="006934D7">
            <w:pPr>
              <w:rPr>
                <w:rFonts w:ascii="Helvetica" w:hAnsi="Helvetica" w:cs="Helvetica"/>
                <w:sz w:val="20"/>
                <w:szCs w:val="20"/>
              </w:rPr>
            </w:pPr>
          </w:p>
        </w:tc>
      </w:tr>
      <w:tr w:rsidR="00D12E96" w:rsidRPr="00453EE0" w14:paraId="3660DE1C" w14:textId="77777777" w:rsidTr="00F7411F">
        <w:tc>
          <w:tcPr>
            <w:tcW w:w="4630" w:type="dxa"/>
            <w:vAlign w:val="center"/>
          </w:tcPr>
          <w:p w14:paraId="2A1F0315" w14:textId="3F65A215"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Entre 1.0 y menor a 1.3 veces</w:t>
            </w:r>
          </w:p>
        </w:tc>
        <w:tc>
          <w:tcPr>
            <w:tcW w:w="876" w:type="dxa"/>
            <w:vAlign w:val="center"/>
          </w:tcPr>
          <w:p w14:paraId="02C6022B" w14:textId="5D69EA40" w:rsidR="006934D7" w:rsidRPr="00453EE0" w:rsidRDefault="006934D7" w:rsidP="006934D7">
            <w:pPr>
              <w:jc w:val="center"/>
              <w:rPr>
                <w:rFonts w:ascii="Helvetica" w:hAnsi="Helvetica" w:cs="Helvetica"/>
                <w:sz w:val="20"/>
                <w:szCs w:val="20"/>
              </w:rPr>
            </w:pPr>
          </w:p>
        </w:tc>
        <w:tc>
          <w:tcPr>
            <w:tcW w:w="876" w:type="dxa"/>
            <w:vAlign w:val="center"/>
          </w:tcPr>
          <w:p w14:paraId="014DCE51" w14:textId="434C824D" w:rsidR="006934D7" w:rsidRPr="00453EE0" w:rsidRDefault="006934D7" w:rsidP="006934D7">
            <w:pPr>
              <w:jc w:val="center"/>
              <w:rPr>
                <w:rFonts w:ascii="Helvetica" w:hAnsi="Helvetica" w:cs="Helvetica"/>
                <w:sz w:val="20"/>
                <w:szCs w:val="20"/>
              </w:rPr>
            </w:pPr>
          </w:p>
        </w:tc>
        <w:tc>
          <w:tcPr>
            <w:tcW w:w="876" w:type="dxa"/>
            <w:vAlign w:val="center"/>
          </w:tcPr>
          <w:p w14:paraId="20F0B0BA" w14:textId="698684AF"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0.50</w:t>
            </w:r>
          </w:p>
        </w:tc>
        <w:tc>
          <w:tcPr>
            <w:tcW w:w="2866" w:type="dxa"/>
            <w:vMerge/>
          </w:tcPr>
          <w:p w14:paraId="4CB89BFE" w14:textId="77777777" w:rsidR="006934D7" w:rsidRPr="00453EE0" w:rsidRDefault="006934D7" w:rsidP="006934D7">
            <w:pPr>
              <w:rPr>
                <w:rFonts w:ascii="Helvetica" w:hAnsi="Helvetica" w:cs="Helvetica"/>
                <w:sz w:val="20"/>
                <w:szCs w:val="20"/>
              </w:rPr>
            </w:pPr>
          </w:p>
        </w:tc>
        <w:tc>
          <w:tcPr>
            <w:tcW w:w="2872" w:type="dxa"/>
            <w:vMerge/>
          </w:tcPr>
          <w:p w14:paraId="61453075" w14:textId="77777777" w:rsidR="006934D7" w:rsidRPr="00453EE0" w:rsidRDefault="006934D7" w:rsidP="006934D7">
            <w:pPr>
              <w:rPr>
                <w:rFonts w:ascii="Helvetica" w:hAnsi="Helvetica" w:cs="Helvetica"/>
                <w:sz w:val="20"/>
                <w:szCs w:val="20"/>
              </w:rPr>
            </w:pPr>
          </w:p>
        </w:tc>
      </w:tr>
      <w:tr w:rsidR="00D12E96" w:rsidRPr="00453EE0" w14:paraId="20B06204" w14:textId="77777777" w:rsidTr="00F7411F">
        <w:tc>
          <w:tcPr>
            <w:tcW w:w="4630" w:type="dxa"/>
            <w:vAlign w:val="center"/>
          </w:tcPr>
          <w:p w14:paraId="7FE0A6B5" w14:textId="689D1280"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Entre 1.3 y menor a 1.6 veces</w:t>
            </w:r>
          </w:p>
        </w:tc>
        <w:tc>
          <w:tcPr>
            <w:tcW w:w="876" w:type="dxa"/>
            <w:vAlign w:val="center"/>
          </w:tcPr>
          <w:p w14:paraId="68685946" w14:textId="692F90C6" w:rsidR="006934D7" w:rsidRPr="00453EE0" w:rsidRDefault="006934D7" w:rsidP="006934D7">
            <w:pPr>
              <w:jc w:val="center"/>
              <w:rPr>
                <w:rFonts w:ascii="Helvetica" w:hAnsi="Helvetica" w:cs="Helvetica"/>
                <w:sz w:val="20"/>
                <w:szCs w:val="20"/>
              </w:rPr>
            </w:pPr>
          </w:p>
        </w:tc>
        <w:tc>
          <w:tcPr>
            <w:tcW w:w="876" w:type="dxa"/>
            <w:vAlign w:val="center"/>
          </w:tcPr>
          <w:p w14:paraId="0635C573" w14:textId="60D1DCBC" w:rsidR="006934D7" w:rsidRPr="00453EE0" w:rsidRDefault="006934D7" w:rsidP="006934D7">
            <w:pPr>
              <w:jc w:val="center"/>
              <w:rPr>
                <w:rFonts w:ascii="Helvetica" w:hAnsi="Helvetica" w:cs="Helvetica"/>
                <w:sz w:val="20"/>
                <w:szCs w:val="20"/>
              </w:rPr>
            </w:pPr>
          </w:p>
        </w:tc>
        <w:tc>
          <w:tcPr>
            <w:tcW w:w="876" w:type="dxa"/>
            <w:vAlign w:val="center"/>
          </w:tcPr>
          <w:p w14:paraId="57E47949" w14:textId="0B858EC2"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0.75</w:t>
            </w:r>
          </w:p>
        </w:tc>
        <w:tc>
          <w:tcPr>
            <w:tcW w:w="2866" w:type="dxa"/>
            <w:vMerge/>
          </w:tcPr>
          <w:p w14:paraId="730DBB4F" w14:textId="77777777" w:rsidR="006934D7" w:rsidRPr="00453EE0" w:rsidRDefault="006934D7" w:rsidP="006934D7">
            <w:pPr>
              <w:rPr>
                <w:rFonts w:ascii="Helvetica" w:hAnsi="Helvetica" w:cs="Helvetica"/>
                <w:sz w:val="20"/>
                <w:szCs w:val="20"/>
              </w:rPr>
            </w:pPr>
          </w:p>
        </w:tc>
        <w:tc>
          <w:tcPr>
            <w:tcW w:w="2872" w:type="dxa"/>
            <w:vMerge/>
          </w:tcPr>
          <w:p w14:paraId="70D7C513" w14:textId="77777777" w:rsidR="006934D7" w:rsidRPr="00453EE0" w:rsidRDefault="006934D7" w:rsidP="006934D7">
            <w:pPr>
              <w:rPr>
                <w:rFonts w:ascii="Helvetica" w:hAnsi="Helvetica" w:cs="Helvetica"/>
                <w:sz w:val="20"/>
                <w:szCs w:val="20"/>
              </w:rPr>
            </w:pPr>
          </w:p>
        </w:tc>
      </w:tr>
      <w:tr w:rsidR="00D12E96" w:rsidRPr="00453EE0" w14:paraId="266C2983" w14:textId="77777777" w:rsidTr="00F7411F">
        <w:tc>
          <w:tcPr>
            <w:tcW w:w="4630" w:type="dxa"/>
            <w:vAlign w:val="center"/>
          </w:tcPr>
          <w:p w14:paraId="79BE8C5F" w14:textId="1DC264B9"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Mayor a 1.6 veces</w:t>
            </w:r>
          </w:p>
        </w:tc>
        <w:tc>
          <w:tcPr>
            <w:tcW w:w="876" w:type="dxa"/>
            <w:vAlign w:val="center"/>
          </w:tcPr>
          <w:p w14:paraId="1E1C0C21" w14:textId="6E0E0C35" w:rsidR="006934D7" w:rsidRPr="00453EE0" w:rsidRDefault="006934D7" w:rsidP="006934D7">
            <w:pPr>
              <w:jc w:val="center"/>
              <w:rPr>
                <w:rFonts w:ascii="Helvetica" w:hAnsi="Helvetica" w:cs="Helvetica"/>
                <w:sz w:val="20"/>
                <w:szCs w:val="20"/>
              </w:rPr>
            </w:pPr>
          </w:p>
        </w:tc>
        <w:tc>
          <w:tcPr>
            <w:tcW w:w="876" w:type="dxa"/>
            <w:vAlign w:val="center"/>
          </w:tcPr>
          <w:p w14:paraId="350A0BF4" w14:textId="2BF74D62" w:rsidR="006934D7" w:rsidRPr="00453EE0" w:rsidRDefault="006934D7" w:rsidP="006934D7">
            <w:pPr>
              <w:jc w:val="center"/>
              <w:rPr>
                <w:rFonts w:ascii="Helvetica" w:hAnsi="Helvetica" w:cs="Helvetica"/>
                <w:sz w:val="20"/>
                <w:szCs w:val="20"/>
              </w:rPr>
            </w:pPr>
          </w:p>
        </w:tc>
        <w:tc>
          <w:tcPr>
            <w:tcW w:w="876" w:type="dxa"/>
            <w:vAlign w:val="center"/>
          </w:tcPr>
          <w:p w14:paraId="5D7971CC" w14:textId="02DC65C6"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1.</w:t>
            </w:r>
            <w:r w:rsidR="004B3706" w:rsidRPr="00453EE0">
              <w:rPr>
                <w:rFonts w:ascii="Helvetica" w:eastAsia="Times New Roman" w:hAnsi="Helvetica" w:cs="Helvetica"/>
                <w:b/>
                <w:bCs/>
                <w:sz w:val="20"/>
                <w:szCs w:val="20"/>
                <w:lang w:eastAsia="es-MX"/>
              </w:rPr>
              <w:t>5</w:t>
            </w:r>
            <w:r w:rsidRPr="00453EE0">
              <w:rPr>
                <w:rFonts w:ascii="Helvetica" w:eastAsia="Times New Roman" w:hAnsi="Helvetica" w:cs="Helvetica"/>
                <w:b/>
                <w:bCs/>
                <w:sz w:val="20"/>
                <w:szCs w:val="20"/>
                <w:lang w:eastAsia="es-MX"/>
              </w:rPr>
              <w:t>0</w:t>
            </w:r>
          </w:p>
        </w:tc>
        <w:tc>
          <w:tcPr>
            <w:tcW w:w="2866" w:type="dxa"/>
            <w:vMerge/>
          </w:tcPr>
          <w:p w14:paraId="170F7701" w14:textId="77777777" w:rsidR="006934D7" w:rsidRPr="00453EE0" w:rsidRDefault="006934D7" w:rsidP="006934D7">
            <w:pPr>
              <w:rPr>
                <w:rFonts w:ascii="Helvetica" w:hAnsi="Helvetica" w:cs="Helvetica"/>
                <w:sz w:val="20"/>
                <w:szCs w:val="20"/>
              </w:rPr>
            </w:pPr>
          </w:p>
        </w:tc>
        <w:tc>
          <w:tcPr>
            <w:tcW w:w="2872" w:type="dxa"/>
            <w:vMerge/>
          </w:tcPr>
          <w:p w14:paraId="47551750" w14:textId="77777777" w:rsidR="006934D7" w:rsidRPr="00453EE0" w:rsidRDefault="006934D7" w:rsidP="006934D7">
            <w:pPr>
              <w:rPr>
                <w:rFonts w:ascii="Helvetica" w:hAnsi="Helvetica" w:cs="Helvetica"/>
                <w:sz w:val="20"/>
                <w:szCs w:val="20"/>
              </w:rPr>
            </w:pPr>
          </w:p>
        </w:tc>
      </w:tr>
      <w:tr w:rsidR="00D12E96" w:rsidRPr="00453EE0" w14:paraId="36F1E41F" w14:textId="77777777" w:rsidTr="00F7411F">
        <w:tc>
          <w:tcPr>
            <w:tcW w:w="4630" w:type="dxa"/>
            <w:vAlign w:val="center"/>
          </w:tcPr>
          <w:p w14:paraId="75C596F5" w14:textId="7F02FB25"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 </w:t>
            </w:r>
          </w:p>
        </w:tc>
        <w:tc>
          <w:tcPr>
            <w:tcW w:w="876" w:type="dxa"/>
            <w:vAlign w:val="center"/>
          </w:tcPr>
          <w:p w14:paraId="383D1A3C" w14:textId="49607374" w:rsidR="006934D7" w:rsidRPr="00453EE0" w:rsidRDefault="006934D7" w:rsidP="006934D7">
            <w:pPr>
              <w:jc w:val="center"/>
              <w:rPr>
                <w:rFonts w:ascii="Helvetica" w:hAnsi="Helvetica" w:cs="Helvetica"/>
                <w:sz w:val="20"/>
                <w:szCs w:val="20"/>
              </w:rPr>
            </w:pPr>
          </w:p>
        </w:tc>
        <w:tc>
          <w:tcPr>
            <w:tcW w:w="876" w:type="dxa"/>
            <w:vAlign w:val="center"/>
          </w:tcPr>
          <w:p w14:paraId="1B243290" w14:textId="143A1497" w:rsidR="006934D7" w:rsidRPr="00453EE0" w:rsidRDefault="006934D7" w:rsidP="006934D7">
            <w:pPr>
              <w:jc w:val="center"/>
              <w:rPr>
                <w:rFonts w:ascii="Helvetica" w:hAnsi="Helvetica" w:cs="Helvetica"/>
                <w:sz w:val="20"/>
                <w:szCs w:val="20"/>
              </w:rPr>
            </w:pPr>
          </w:p>
        </w:tc>
        <w:tc>
          <w:tcPr>
            <w:tcW w:w="876" w:type="dxa"/>
            <w:vAlign w:val="center"/>
          </w:tcPr>
          <w:p w14:paraId="56B46BB8" w14:textId="1334AA78" w:rsidR="006934D7" w:rsidRPr="00453EE0" w:rsidRDefault="006934D7" w:rsidP="006934D7">
            <w:pPr>
              <w:jc w:val="center"/>
              <w:rPr>
                <w:rFonts w:ascii="Helvetica" w:hAnsi="Helvetica" w:cs="Helvetica"/>
                <w:sz w:val="20"/>
                <w:szCs w:val="20"/>
              </w:rPr>
            </w:pPr>
          </w:p>
        </w:tc>
        <w:tc>
          <w:tcPr>
            <w:tcW w:w="2866" w:type="dxa"/>
            <w:vMerge/>
          </w:tcPr>
          <w:p w14:paraId="62954E87" w14:textId="77777777" w:rsidR="006934D7" w:rsidRPr="00453EE0" w:rsidRDefault="006934D7" w:rsidP="006934D7">
            <w:pPr>
              <w:rPr>
                <w:rFonts w:ascii="Helvetica" w:hAnsi="Helvetica" w:cs="Helvetica"/>
                <w:sz w:val="20"/>
                <w:szCs w:val="20"/>
              </w:rPr>
            </w:pPr>
          </w:p>
        </w:tc>
        <w:tc>
          <w:tcPr>
            <w:tcW w:w="2872" w:type="dxa"/>
            <w:vMerge/>
          </w:tcPr>
          <w:p w14:paraId="14F28556" w14:textId="77777777" w:rsidR="006934D7" w:rsidRPr="00453EE0" w:rsidRDefault="006934D7" w:rsidP="006934D7">
            <w:pPr>
              <w:rPr>
                <w:rFonts w:ascii="Helvetica" w:hAnsi="Helvetica" w:cs="Helvetica"/>
                <w:sz w:val="20"/>
                <w:szCs w:val="20"/>
              </w:rPr>
            </w:pPr>
          </w:p>
        </w:tc>
      </w:tr>
      <w:tr w:rsidR="00D12E96" w:rsidRPr="00453EE0" w14:paraId="071CDA79" w14:textId="77777777" w:rsidTr="00F7411F">
        <w:tc>
          <w:tcPr>
            <w:tcW w:w="4630" w:type="dxa"/>
            <w:vAlign w:val="center"/>
          </w:tcPr>
          <w:p w14:paraId="2811E186" w14:textId="415910B0"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2.b.3) Razón de Solvencia (Activo Total/Pasivo Total)</w:t>
            </w:r>
          </w:p>
        </w:tc>
        <w:tc>
          <w:tcPr>
            <w:tcW w:w="876" w:type="dxa"/>
            <w:vAlign w:val="center"/>
          </w:tcPr>
          <w:p w14:paraId="5105974A" w14:textId="667C6740" w:rsidR="006934D7" w:rsidRPr="00453EE0" w:rsidRDefault="006934D7" w:rsidP="006934D7">
            <w:pPr>
              <w:jc w:val="center"/>
              <w:rPr>
                <w:rFonts w:ascii="Helvetica" w:hAnsi="Helvetica" w:cs="Helvetica"/>
                <w:sz w:val="20"/>
                <w:szCs w:val="20"/>
              </w:rPr>
            </w:pPr>
          </w:p>
        </w:tc>
        <w:tc>
          <w:tcPr>
            <w:tcW w:w="876" w:type="dxa"/>
            <w:vAlign w:val="center"/>
          </w:tcPr>
          <w:p w14:paraId="5E89C1E8" w14:textId="4D920227" w:rsidR="006934D7" w:rsidRPr="00453EE0" w:rsidRDefault="006934D7" w:rsidP="006934D7">
            <w:pPr>
              <w:jc w:val="center"/>
              <w:rPr>
                <w:rFonts w:ascii="Helvetica" w:hAnsi="Helvetica" w:cs="Helvetica"/>
                <w:sz w:val="20"/>
                <w:szCs w:val="20"/>
              </w:rPr>
            </w:pPr>
          </w:p>
        </w:tc>
        <w:tc>
          <w:tcPr>
            <w:tcW w:w="876" w:type="dxa"/>
            <w:vAlign w:val="center"/>
          </w:tcPr>
          <w:p w14:paraId="65E0BAD2" w14:textId="75696E54" w:rsidR="006934D7" w:rsidRPr="00453EE0" w:rsidRDefault="006934D7" w:rsidP="006934D7">
            <w:pPr>
              <w:jc w:val="center"/>
              <w:rPr>
                <w:rFonts w:ascii="Helvetica" w:hAnsi="Helvetica" w:cs="Helvetica"/>
                <w:sz w:val="20"/>
                <w:szCs w:val="20"/>
              </w:rPr>
            </w:pPr>
          </w:p>
        </w:tc>
        <w:tc>
          <w:tcPr>
            <w:tcW w:w="2866" w:type="dxa"/>
            <w:vMerge/>
          </w:tcPr>
          <w:p w14:paraId="796BE673" w14:textId="77777777" w:rsidR="006934D7" w:rsidRPr="00453EE0" w:rsidRDefault="006934D7" w:rsidP="006934D7">
            <w:pPr>
              <w:rPr>
                <w:rFonts w:ascii="Helvetica" w:hAnsi="Helvetica" w:cs="Helvetica"/>
                <w:sz w:val="20"/>
                <w:szCs w:val="20"/>
              </w:rPr>
            </w:pPr>
          </w:p>
        </w:tc>
        <w:tc>
          <w:tcPr>
            <w:tcW w:w="2872" w:type="dxa"/>
            <w:vMerge/>
          </w:tcPr>
          <w:p w14:paraId="3B74B3A7" w14:textId="77777777" w:rsidR="006934D7" w:rsidRPr="00453EE0" w:rsidRDefault="006934D7" w:rsidP="006934D7">
            <w:pPr>
              <w:rPr>
                <w:rFonts w:ascii="Helvetica" w:hAnsi="Helvetica" w:cs="Helvetica"/>
                <w:sz w:val="20"/>
                <w:szCs w:val="20"/>
              </w:rPr>
            </w:pPr>
          </w:p>
        </w:tc>
      </w:tr>
      <w:tr w:rsidR="00D12E96" w:rsidRPr="00453EE0" w14:paraId="4848F6F0" w14:textId="77777777" w:rsidTr="00F7411F">
        <w:tc>
          <w:tcPr>
            <w:tcW w:w="4630" w:type="dxa"/>
            <w:vAlign w:val="center"/>
          </w:tcPr>
          <w:p w14:paraId="6FBC77B0" w14:textId="3F2D66DD"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Menor a 1.0 veces</w:t>
            </w:r>
          </w:p>
        </w:tc>
        <w:tc>
          <w:tcPr>
            <w:tcW w:w="876" w:type="dxa"/>
            <w:vAlign w:val="center"/>
          </w:tcPr>
          <w:p w14:paraId="2C488929" w14:textId="68BA7663" w:rsidR="006934D7" w:rsidRPr="00453EE0" w:rsidRDefault="006934D7" w:rsidP="006934D7">
            <w:pPr>
              <w:jc w:val="center"/>
              <w:rPr>
                <w:rFonts w:ascii="Helvetica" w:hAnsi="Helvetica" w:cs="Helvetica"/>
                <w:sz w:val="20"/>
                <w:szCs w:val="20"/>
              </w:rPr>
            </w:pPr>
          </w:p>
        </w:tc>
        <w:tc>
          <w:tcPr>
            <w:tcW w:w="876" w:type="dxa"/>
            <w:vAlign w:val="center"/>
          </w:tcPr>
          <w:p w14:paraId="75C2A4DC" w14:textId="545CA721" w:rsidR="006934D7" w:rsidRPr="00453EE0" w:rsidRDefault="006934D7" w:rsidP="006934D7">
            <w:pPr>
              <w:jc w:val="center"/>
              <w:rPr>
                <w:rFonts w:ascii="Helvetica" w:hAnsi="Helvetica" w:cs="Helvetica"/>
                <w:sz w:val="20"/>
                <w:szCs w:val="20"/>
              </w:rPr>
            </w:pPr>
          </w:p>
        </w:tc>
        <w:tc>
          <w:tcPr>
            <w:tcW w:w="876" w:type="dxa"/>
            <w:vAlign w:val="center"/>
          </w:tcPr>
          <w:p w14:paraId="473B8A40" w14:textId="74FDC9EC"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tcPr>
          <w:p w14:paraId="52339CAE" w14:textId="77777777" w:rsidR="006934D7" w:rsidRPr="00453EE0" w:rsidRDefault="006934D7" w:rsidP="006934D7">
            <w:pPr>
              <w:rPr>
                <w:rFonts w:ascii="Helvetica" w:hAnsi="Helvetica" w:cs="Helvetica"/>
                <w:sz w:val="20"/>
                <w:szCs w:val="20"/>
              </w:rPr>
            </w:pPr>
          </w:p>
        </w:tc>
        <w:tc>
          <w:tcPr>
            <w:tcW w:w="2872" w:type="dxa"/>
            <w:vMerge/>
          </w:tcPr>
          <w:p w14:paraId="210E9A7A" w14:textId="77777777" w:rsidR="006934D7" w:rsidRPr="00453EE0" w:rsidRDefault="006934D7" w:rsidP="006934D7">
            <w:pPr>
              <w:rPr>
                <w:rFonts w:ascii="Helvetica" w:hAnsi="Helvetica" w:cs="Helvetica"/>
                <w:sz w:val="20"/>
                <w:szCs w:val="20"/>
              </w:rPr>
            </w:pPr>
          </w:p>
        </w:tc>
      </w:tr>
      <w:tr w:rsidR="00D12E96" w:rsidRPr="00453EE0" w14:paraId="14000493" w14:textId="77777777" w:rsidTr="00F7411F">
        <w:tc>
          <w:tcPr>
            <w:tcW w:w="4630" w:type="dxa"/>
            <w:vAlign w:val="center"/>
          </w:tcPr>
          <w:p w14:paraId="20C60BC3" w14:textId="47386808"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Entre 1.0 y menor a 1.3 veces</w:t>
            </w:r>
          </w:p>
        </w:tc>
        <w:tc>
          <w:tcPr>
            <w:tcW w:w="876" w:type="dxa"/>
            <w:vAlign w:val="center"/>
          </w:tcPr>
          <w:p w14:paraId="68BDF50E" w14:textId="01847DCD" w:rsidR="006934D7" w:rsidRPr="00453EE0" w:rsidRDefault="006934D7" w:rsidP="006934D7">
            <w:pPr>
              <w:jc w:val="center"/>
              <w:rPr>
                <w:rFonts w:ascii="Helvetica" w:hAnsi="Helvetica" w:cs="Helvetica"/>
                <w:sz w:val="20"/>
                <w:szCs w:val="20"/>
              </w:rPr>
            </w:pPr>
          </w:p>
        </w:tc>
        <w:tc>
          <w:tcPr>
            <w:tcW w:w="876" w:type="dxa"/>
            <w:vAlign w:val="center"/>
          </w:tcPr>
          <w:p w14:paraId="5A6F0349" w14:textId="52DAC8A9" w:rsidR="006934D7" w:rsidRPr="00453EE0" w:rsidRDefault="006934D7" w:rsidP="006934D7">
            <w:pPr>
              <w:jc w:val="center"/>
              <w:rPr>
                <w:rFonts w:ascii="Helvetica" w:hAnsi="Helvetica" w:cs="Helvetica"/>
                <w:sz w:val="20"/>
                <w:szCs w:val="20"/>
              </w:rPr>
            </w:pPr>
          </w:p>
        </w:tc>
        <w:tc>
          <w:tcPr>
            <w:tcW w:w="876" w:type="dxa"/>
            <w:vAlign w:val="center"/>
          </w:tcPr>
          <w:p w14:paraId="6FDDE241" w14:textId="61EE61F7"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0.50</w:t>
            </w:r>
          </w:p>
        </w:tc>
        <w:tc>
          <w:tcPr>
            <w:tcW w:w="2866" w:type="dxa"/>
            <w:vMerge/>
          </w:tcPr>
          <w:p w14:paraId="2E3DD68B" w14:textId="77777777" w:rsidR="006934D7" w:rsidRPr="00453EE0" w:rsidRDefault="006934D7" w:rsidP="006934D7">
            <w:pPr>
              <w:rPr>
                <w:rFonts w:ascii="Helvetica" w:hAnsi="Helvetica" w:cs="Helvetica"/>
                <w:sz w:val="20"/>
                <w:szCs w:val="20"/>
              </w:rPr>
            </w:pPr>
          </w:p>
        </w:tc>
        <w:tc>
          <w:tcPr>
            <w:tcW w:w="2872" w:type="dxa"/>
            <w:vMerge/>
          </w:tcPr>
          <w:p w14:paraId="155C60F3" w14:textId="77777777" w:rsidR="006934D7" w:rsidRPr="00453EE0" w:rsidRDefault="006934D7" w:rsidP="006934D7">
            <w:pPr>
              <w:rPr>
                <w:rFonts w:ascii="Helvetica" w:hAnsi="Helvetica" w:cs="Helvetica"/>
                <w:sz w:val="20"/>
                <w:szCs w:val="20"/>
              </w:rPr>
            </w:pPr>
          </w:p>
        </w:tc>
      </w:tr>
      <w:tr w:rsidR="00D12E96" w:rsidRPr="00453EE0" w14:paraId="2E5FCD11" w14:textId="77777777" w:rsidTr="00F7411F">
        <w:tc>
          <w:tcPr>
            <w:tcW w:w="4630" w:type="dxa"/>
            <w:vAlign w:val="center"/>
          </w:tcPr>
          <w:p w14:paraId="7553E51C" w14:textId="113129EF"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Entre 1.3 y menor a 1.6 veces</w:t>
            </w:r>
          </w:p>
        </w:tc>
        <w:tc>
          <w:tcPr>
            <w:tcW w:w="876" w:type="dxa"/>
            <w:vAlign w:val="center"/>
          </w:tcPr>
          <w:p w14:paraId="2E894C4C" w14:textId="2E50D529" w:rsidR="006934D7" w:rsidRPr="00453EE0" w:rsidRDefault="006934D7" w:rsidP="006934D7">
            <w:pPr>
              <w:jc w:val="center"/>
              <w:rPr>
                <w:rFonts w:ascii="Helvetica" w:hAnsi="Helvetica" w:cs="Helvetica"/>
                <w:sz w:val="20"/>
                <w:szCs w:val="20"/>
              </w:rPr>
            </w:pPr>
          </w:p>
        </w:tc>
        <w:tc>
          <w:tcPr>
            <w:tcW w:w="876" w:type="dxa"/>
            <w:vAlign w:val="center"/>
          </w:tcPr>
          <w:p w14:paraId="6440D374" w14:textId="6E0E5C0F" w:rsidR="006934D7" w:rsidRPr="00453EE0" w:rsidRDefault="006934D7" w:rsidP="006934D7">
            <w:pPr>
              <w:jc w:val="center"/>
              <w:rPr>
                <w:rFonts w:ascii="Helvetica" w:hAnsi="Helvetica" w:cs="Helvetica"/>
                <w:sz w:val="20"/>
                <w:szCs w:val="20"/>
              </w:rPr>
            </w:pPr>
          </w:p>
        </w:tc>
        <w:tc>
          <w:tcPr>
            <w:tcW w:w="876" w:type="dxa"/>
            <w:vAlign w:val="center"/>
          </w:tcPr>
          <w:p w14:paraId="25FCECCC" w14:textId="6B570A04"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0.75</w:t>
            </w:r>
          </w:p>
        </w:tc>
        <w:tc>
          <w:tcPr>
            <w:tcW w:w="2866" w:type="dxa"/>
            <w:vMerge/>
          </w:tcPr>
          <w:p w14:paraId="731517E9" w14:textId="77777777" w:rsidR="006934D7" w:rsidRPr="00453EE0" w:rsidRDefault="006934D7" w:rsidP="006934D7">
            <w:pPr>
              <w:rPr>
                <w:rFonts w:ascii="Helvetica" w:hAnsi="Helvetica" w:cs="Helvetica"/>
                <w:sz w:val="20"/>
                <w:szCs w:val="20"/>
              </w:rPr>
            </w:pPr>
          </w:p>
        </w:tc>
        <w:tc>
          <w:tcPr>
            <w:tcW w:w="2872" w:type="dxa"/>
            <w:vMerge/>
          </w:tcPr>
          <w:p w14:paraId="0B4342A1" w14:textId="77777777" w:rsidR="006934D7" w:rsidRPr="00453EE0" w:rsidRDefault="006934D7" w:rsidP="006934D7">
            <w:pPr>
              <w:rPr>
                <w:rFonts w:ascii="Helvetica" w:hAnsi="Helvetica" w:cs="Helvetica"/>
                <w:sz w:val="20"/>
                <w:szCs w:val="20"/>
              </w:rPr>
            </w:pPr>
          </w:p>
        </w:tc>
      </w:tr>
      <w:tr w:rsidR="00D12E96" w:rsidRPr="00453EE0" w14:paraId="6D636255" w14:textId="77777777" w:rsidTr="00F7411F">
        <w:tc>
          <w:tcPr>
            <w:tcW w:w="4630" w:type="dxa"/>
            <w:vAlign w:val="center"/>
          </w:tcPr>
          <w:p w14:paraId="3E1F30AA" w14:textId="0528348B"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t>Mayor a 1.6 veces</w:t>
            </w:r>
          </w:p>
        </w:tc>
        <w:tc>
          <w:tcPr>
            <w:tcW w:w="876" w:type="dxa"/>
            <w:vAlign w:val="center"/>
          </w:tcPr>
          <w:p w14:paraId="4D9ACF0F" w14:textId="37EEA74E" w:rsidR="006934D7" w:rsidRPr="00453EE0" w:rsidRDefault="006934D7" w:rsidP="006934D7">
            <w:pPr>
              <w:jc w:val="center"/>
              <w:rPr>
                <w:rFonts w:ascii="Helvetica" w:hAnsi="Helvetica" w:cs="Helvetica"/>
                <w:sz w:val="20"/>
                <w:szCs w:val="20"/>
              </w:rPr>
            </w:pPr>
          </w:p>
        </w:tc>
        <w:tc>
          <w:tcPr>
            <w:tcW w:w="876" w:type="dxa"/>
            <w:vAlign w:val="center"/>
          </w:tcPr>
          <w:p w14:paraId="47066278" w14:textId="59953EEA" w:rsidR="006934D7" w:rsidRPr="00453EE0" w:rsidRDefault="006934D7" w:rsidP="006934D7">
            <w:pPr>
              <w:jc w:val="center"/>
              <w:rPr>
                <w:rFonts w:ascii="Helvetica" w:hAnsi="Helvetica" w:cs="Helvetica"/>
                <w:sz w:val="20"/>
                <w:szCs w:val="20"/>
              </w:rPr>
            </w:pPr>
          </w:p>
        </w:tc>
        <w:tc>
          <w:tcPr>
            <w:tcW w:w="876" w:type="dxa"/>
            <w:vAlign w:val="center"/>
          </w:tcPr>
          <w:p w14:paraId="5AFC5E46" w14:textId="12264F41"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1.</w:t>
            </w:r>
            <w:r w:rsidR="004B3706" w:rsidRPr="00453EE0">
              <w:rPr>
                <w:rFonts w:ascii="Helvetica" w:eastAsia="Times New Roman" w:hAnsi="Helvetica" w:cs="Helvetica"/>
                <w:b/>
                <w:bCs/>
                <w:sz w:val="20"/>
                <w:szCs w:val="20"/>
                <w:lang w:eastAsia="es-MX"/>
              </w:rPr>
              <w:t>5</w:t>
            </w:r>
            <w:r w:rsidRPr="00453EE0">
              <w:rPr>
                <w:rFonts w:ascii="Helvetica" w:eastAsia="Times New Roman" w:hAnsi="Helvetica" w:cs="Helvetica"/>
                <w:b/>
                <w:bCs/>
                <w:sz w:val="20"/>
                <w:szCs w:val="20"/>
                <w:lang w:eastAsia="es-MX"/>
              </w:rPr>
              <w:t>0</w:t>
            </w:r>
          </w:p>
        </w:tc>
        <w:tc>
          <w:tcPr>
            <w:tcW w:w="2866" w:type="dxa"/>
            <w:vMerge/>
          </w:tcPr>
          <w:p w14:paraId="1EB9849D" w14:textId="77777777" w:rsidR="006934D7" w:rsidRPr="00453EE0" w:rsidRDefault="006934D7" w:rsidP="006934D7">
            <w:pPr>
              <w:rPr>
                <w:rFonts w:ascii="Helvetica" w:hAnsi="Helvetica" w:cs="Helvetica"/>
                <w:sz w:val="20"/>
                <w:szCs w:val="20"/>
              </w:rPr>
            </w:pPr>
          </w:p>
        </w:tc>
        <w:tc>
          <w:tcPr>
            <w:tcW w:w="2872" w:type="dxa"/>
            <w:vMerge/>
          </w:tcPr>
          <w:p w14:paraId="4E214510" w14:textId="77777777" w:rsidR="006934D7" w:rsidRPr="00453EE0" w:rsidRDefault="006934D7" w:rsidP="006934D7">
            <w:pPr>
              <w:rPr>
                <w:rFonts w:ascii="Helvetica" w:hAnsi="Helvetica" w:cs="Helvetica"/>
                <w:sz w:val="20"/>
                <w:szCs w:val="20"/>
              </w:rPr>
            </w:pPr>
          </w:p>
        </w:tc>
      </w:tr>
      <w:tr w:rsidR="00D12E96" w:rsidRPr="00453EE0" w14:paraId="409CDBD1" w14:textId="77777777" w:rsidTr="006934D7">
        <w:tc>
          <w:tcPr>
            <w:tcW w:w="4630" w:type="dxa"/>
            <w:shd w:val="clear" w:color="auto" w:fill="B4C6E7" w:themeFill="accent1" w:themeFillTint="66"/>
            <w:vAlign w:val="center"/>
          </w:tcPr>
          <w:p w14:paraId="4EB943C5" w14:textId="6AFBB837" w:rsidR="006934D7" w:rsidRPr="00453EE0" w:rsidRDefault="006934D7" w:rsidP="006934D7">
            <w:pPr>
              <w:rPr>
                <w:rFonts w:ascii="Helvetica" w:hAnsi="Helvetica" w:cs="Helvetica"/>
                <w:sz w:val="20"/>
                <w:szCs w:val="20"/>
              </w:rPr>
            </w:pPr>
            <w:r w:rsidRPr="00453EE0">
              <w:rPr>
                <w:rFonts w:ascii="Helvetica" w:eastAsia="Times New Roman" w:hAnsi="Helvetica" w:cs="Helvetica"/>
                <w:b/>
                <w:bCs/>
                <w:i/>
                <w:iCs/>
                <w:sz w:val="20"/>
                <w:szCs w:val="20"/>
                <w:lang w:eastAsia="es-MX"/>
              </w:rPr>
              <w:t>b) Capacidad de los recursos técnicos del personal responsable del Proyecto</w:t>
            </w:r>
          </w:p>
        </w:tc>
        <w:tc>
          <w:tcPr>
            <w:tcW w:w="876" w:type="dxa"/>
            <w:shd w:val="clear" w:color="auto" w:fill="B4C6E7" w:themeFill="accent1" w:themeFillTint="66"/>
            <w:vAlign w:val="center"/>
          </w:tcPr>
          <w:p w14:paraId="3469BE0D" w14:textId="7E425315" w:rsidR="006934D7" w:rsidRPr="00453EE0" w:rsidRDefault="006934D7" w:rsidP="006934D7">
            <w:pPr>
              <w:jc w:val="center"/>
              <w:rPr>
                <w:rFonts w:ascii="Helvetica" w:eastAsia="Times New Roman" w:hAnsi="Helvetica" w:cs="Helvetica"/>
                <w:b/>
                <w:bCs/>
                <w:sz w:val="20"/>
                <w:szCs w:val="20"/>
                <w:lang w:eastAsia="es-MX"/>
              </w:rPr>
            </w:pPr>
          </w:p>
        </w:tc>
        <w:tc>
          <w:tcPr>
            <w:tcW w:w="876" w:type="dxa"/>
            <w:shd w:val="clear" w:color="auto" w:fill="B4C6E7" w:themeFill="accent1" w:themeFillTint="66"/>
            <w:vAlign w:val="center"/>
          </w:tcPr>
          <w:p w14:paraId="57ACB843" w14:textId="0FD97061" w:rsidR="006934D7" w:rsidRPr="00453EE0" w:rsidRDefault="004B3706" w:rsidP="006934D7">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7.00</w:t>
            </w:r>
          </w:p>
        </w:tc>
        <w:tc>
          <w:tcPr>
            <w:tcW w:w="876" w:type="dxa"/>
            <w:vAlign w:val="center"/>
          </w:tcPr>
          <w:p w14:paraId="1825BD61" w14:textId="517A3D8C" w:rsidR="006934D7" w:rsidRPr="00453EE0" w:rsidRDefault="006934D7" w:rsidP="006934D7">
            <w:pPr>
              <w:jc w:val="center"/>
              <w:rPr>
                <w:rFonts w:ascii="Helvetica" w:hAnsi="Helvetica" w:cs="Helvetica"/>
                <w:sz w:val="20"/>
                <w:szCs w:val="20"/>
              </w:rPr>
            </w:pPr>
          </w:p>
        </w:tc>
        <w:tc>
          <w:tcPr>
            <w:tcW w:w="2866" w:type="dxa"/>
          </w:tcPr>
          <w:p w14:paraId="7ADF004F" w14:textId="77777777" w:rsidR="006934D7" w:rsidRPr="00453EE0" w:rsidRDefault="006934D7" w:rsidP="006934D7">
            <w:pPr>
              <w:rPr>
                <w:rFonts w:ascii="Helvetica" w:hAnsi="Helvetica" w:cs="Helvetica"/>
                <w:sz w:val="20"/>
                <w:szCs w:val="20"/>
              </w:rPr>
            </w:pPr>
          </w:p>
        </w:tc>
        <w:tc>
          <w:tcPr>
            <w:tcW w:w="2872" w:type="dxa"/>
          </w:tcPr>
          <w:p w14:paraId="581BE13E" w14:textId="77777777" w:rsidR="006934D7" w:rsidRPr="00453EE0" w:rsidRDefault="006934D7" w:rsidP="006934D7">
            <w:pPr>
              <w:rPr>
                <w:rFonts w:ascii="Helvetica" w:hAnsi="Helvetica" w:cs="Helvetica"/>
                <w:sz w:val="20"/>
                <w:szCs w:val="20"/>
              </w:rPr>
            </w:pPr>
          </w:p>
        </w:tc>
      </w:tr>
      <w:tr w:rsidR="00D12E96" w:rsidRPr="00453EE0" w14:paraId="4508A777" w14:textId="77777777" w:rsidTr="006F3204">
        <w:trPr>
          <w:trHeight w:val="785"/>
        </w:trPr>
        <w:tc>
          <w:tcPr>
            <w:tcW w:w="4630" w:type="dxa"/>
            <w:vAlign w:val="center"/>
          </w:tcPr>
          <w:p w14:paraId="77EB0121" w14:textId="49AD34C8" w:rsidR="00DB5188" w:rsidRPr="00453EE0" w:rsidRDefault="00DE49B1" w:rsidP="00DB5188">
            <w:pPr>
              <w:pStyle w:val="Prrafodelista"/>
              <w:numPr>
                <w:ilvl w:val="0"/>
                <w:numId w:val="8"/>
              </w:numPr>
              <w:ind w:left="459"/>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Líder de Proyecto</w:t>
            </w:r>
            <w:r w:rsidR="00BC263E" w:rsidRPr="00453EE0">
              <w:rPr>
                <w:rFonts w:ascii="Helvetica" w:eastAsia="Times New Roman" w:hAnsi="Helvetica" w:cs="Helvetica"/>
                <w:sz w:val="20"/>
                <w:szCs w:val="20"/>
                <w:lang w:eastAsia="es-MX"/>
              </w:rPr>
              <w:t xml:space="preserve"> / Project Manager</w:t>
            </w:r>
          </w:p>
        </w:tc>
        <w:tc>
          <w:tcPr>
            <w:tcW w:w="876" w:type="dxa"/>
            <w:vAlign w:val="center"/>
          </w:tcPr>
          <w:p w14:paraId="0D97399D" w14:textId="05495690" w:rsidR="00DB5188" w:rsidRPr="00453EE0" w:rsidRDefault="00DB5188" w:rsidP="00DB5188">
            <w:pPr>
              <w:jc w:val="center"/>
              <w:rPr>
                <w:rFonts w:ascii="Helvetica" w:hAnsi="Helvetica" w:cs="Helvetica"/>
                <w:sz w:val="20"/>
                <w:szCs w:val="20"/>
              </w:rPr>
            </w:pPr>
          </w:p>
        </w:tc>
        <w:tc>
          <w:tcPr>
            <w:tcW w:w="876" w:type="dxa"/>
            <w:vAlign w:val="center"/>
          </w:tcPr>
          <w:p w14:paraId="7D8A01CA" w14:textId="22507FF3" w:rsidR="00DB5188" w:rsidRPr="00453EE0" w:rsidRDefault="00DB5188" w:rsidP="00DB5188">
            <w:pPr>
              <w:jc w:val="center"/>
              <w:rPr>
                <w:rFonts w:ascii="Helvetica" w:hAnsi="Helvetica" w:cs="Helvetica"/>
                <w:sz w:val="20"/>
                <w:szCs w:val="20"/>
              </w:rPr>
            </w:pPr>
          </w:p>
        </w:tc>
        <w:tc>
          <w:tcPr>
            <w:tcW w:w="876" w:type="dxa"/>
            <w:vAlign w:val="center"/>
          </w:tcPr>
          <w:p w14:paraId="3273A6B5" w14:textId="6AC1710A" w:rsidR="00DB5188" w:rsidRPr="00453EE0" w:rsidRDefault="00BC263E" w:rsidP="00DB5188">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2.00</w:t>
            </w:r>
          </w:p>
        </w:tc>
        <w:tc>
          <w:tcPr>
            <w:tcW w:w="2866" w:type="dxa"/>
            <w:vMerge w:val="restart"/>
          </w:tcPr>
          <w:p w14:paraId="19CF3F34" w14:textId="3D082D09" w:rsidR="00DB5188" w:rsidRPr="00453EE0" w:rsidRDefault="00DB5188" w:rsidP="00DB5188">
            <w:pPr>
              <w:jc w:val="both"/>
              <w:rPr>
                <w:rFonts w:ascii="Helvetica" w:hAnsi="Helvetica" w:cs="Helvetica"/>
                <w:sz w:val="20"/>
                <w:szCs w:val="20"/>
              </w:rPr>
            </w:pPr>
            <w:r w:rsidRPr="00453EE0">
              <w:rPr>
                <w:rFonts w:ascii="Helvetica" w:eastAsia="Times New Roman" w:hAnsi="Helvetica" w:cs="Helvetica"/>
                <w:sz w:val="20"/>
                <w:szCs w:val="20"/>
                <w:lang w:eastAsia="es-MX"/>
              </w:rPr>
              <w:t>Con base en los Anexos 15, 15Bis y 15Ter, además de las certificaciones y/o acreditaciones requeridas, se verificará que para cada candidato propuesto se cumplan con las capacidades técnicas de este personal</w:t>
            </w:r>
          </w:p>
        </w:tc>
        <w:tc>
          <w:tcPr>
            <w:tcW w:w="2872" w:type="dxa"/>
            <w:vMerge w:val="restart"/>
          </w:tcPr>
          <w:p w14:paraId="11700B5B" w14:textId="77777777" w:rsidR="00DB5188" w:rsidRPr="00453EE0" w:rsidRDefault="00DB5188" w:rsidP="00DB5188">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a) Anexo 15 "Requisitos del Personal Técnico responsable del proyecto"</w:t>
            </w:r>
          </w:p>
          <w:p w14:paraId="12706AAB" w14:textId="77777777" w:rsidR="00DB5188" w:rsidRPr="00453EE0" w:rsidRDefault="00DB5188" w:rsidP="00DB5188">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t>b) Anexo 15Bis "Relación del Personal Técnico responsable del proyecto"</w:t>
            </w:r>
          </w:p>
          <w:p w14:paraId="7DB8D5F8" w14:textId="0B1ED57D" w:rsidR="00DB5188" w:rsidRPr="00453EE0" w:rsidRDefault="00DB5188" w:rsidP="00DB5188">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t>c) Anexo 15Ter "</w:t>
            </w:r>
            <w:proofErr w:type="spellStart"/>
            <w:r w:rsidRPr="00453EE0">
              <w:rPr>
                <w:rFonts w:ascii="Helvetica" w:eastAsia="Times New Roman" w:hAnsi="Helvetica" w:cs="Helvetica"/>
                <w:sz w:val="20"/>
                <w:szCs w:val="20"/>
                <w:lang w:eastAsia="es-MX"/>
              </w:rPr>
              <w:t>Curriculum</w:t>
            </w:r>
            <w:proofErr w:type="spellEnd"/>
            <w:r w:rsidRPr="00453EE0">
              <w:rPr>
                <w:rFonts w:ascii="Helvetica" w:eastAsia="Times New Roman" w:hAnsi="Helvetica" w:cs="Helvetica"/>
                <w:sz w:val="20"/>
                <w:szCs w:val="20"/>
                <w:lang w:eastAsia="es-MX"/>
              </w:rPr>
              <w:t xml:space="preserve"> </w:t>
            </w:r>
            <w:r w:rsidRPr="00453EE0">
              <w:rPr>
                <w:rFonts w:ascii="Helvetica" w:eastAsia="Times New Roman" w:hAnsi="Helvetica" w:cs="Helvetica"/>
                <w:sz w:val="20"/>
                <w:szCs w:val="20"/>
                <w:lang w:eastAsia="es-MX"/>
              </w:rPr>
              <w:lastRenderedPageBreak/>
              <w:t>Vitae del personal técnico" para cada uno de los candidatos.</w:t>
            </w:r>
          </w:p>
          <w:p w14:paraId="3EB87260" w14:textId="36F57F9C" w:rsidR="00DB5188" w:rsidRPr="00453EE0" w:rsidRDefault="00DB5188" w:rsidP="00DB5188">
            <w:pPr>
              <w:jc w:val="both"/>
              <w:rPr>
                <w:rFonts w:ascii="Helvetica" w:hAnsi="Helvetica" w:cs="Helvetica"/>
                <w:sz w:val="20"/>
                <w:szCs w:val="20"/>
              </w:rPr>
            </w:pPr>
            <w:r w:rsidRPr="00453EE0">
              <w:rPr>
                <w:rFonts w:ascii="Helvetica" w:eastAsia="Times New Roman" w:hAnsi="Helvetica" w:cs="Helvetica"/>
                <w:sz w:val="20"/>
                <w:szCs w:val="20"/>
                <w:lang w:eastAsia="es-MX"/>
              </w:rPr>
              <w:br/>
              <w:t>d) Certificaciones con la que se acredite la capacidad técnica de cada uno de los candidatos</w:t>
            </w:r>
          </w:p>
        </w:tc>
      </w:tr>
      <w:tr w:rsidR="00D12E96" w:rsidRPr="00453EE0" w14:paraId="7141C6C8" w14:textId="77777777" w:rsidTr="006F3204">
        <w:trPr>
          <w:trHeight w:val="710"/>
        </w:trPr>
        <w:tc>
          <w:tcPr>
            <w:tcW w:w="4630" w:type="dxa"/>
            <w:vAlign w:val="center"/>
          </w:tcPr>
          <w:p w14:paraId="4ED5EC04" w14:textId="5E223871" w:rsidR="0034080A" w:rsidRPr="00453EE0" w:rsidRDefault="00BC263E" w:rsidP="00DB5188">
            <w:pPr>
              <w:pStyle w:val="Prrafodelista"/>
              <w:numPr>
                <w:ilvl w:val="0"/>
                <w:numId w:val="8"/>
              </w:numPr>
              <w:ind w:left="459"/>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Gerente de Proyecto</w:t>
            </w:r>
          </w:p>
        </w:tc>
        <w:tc>
          <w:tcPr>
            <w:tcW w:w="876" w:type="dxa"/>
            <w:vAlign w:val="center"/>
          </w:tcPr>
          <w:p w14:paraId="7FCC4265" w14:textId="03A4A3A6" w:rsidR="0034080A" w:rsidRPr="00453EE0" w:rsidRDefault="0034080A" w:rsidP="0034080A">
            <w:pPr>
              <w:jc w:val="center"/>
              <w:rPr>
                <w:rFonts w:ascii="Helvetica" w:hAnsi="Helvetica" w:cs="Helvetica"/>
                <w:sz w:val="20"/>
                <w:szCs w:val="20"/>
              </w:rPr>
            </w:pPr>
          </w:p>
        </w:tc>
        <w:tc>
          <w:tcPr>
            <w:tcW w:w="876" w:type="dxa"/>
            <w:vAlign w:val="center"/>
          </w:tcPr>
          <w:p w14:paraId="5A1C20F0" w14:textId="56047260" w:rsidR="0034080A" w:rsidRPr="00453EE0" w:rsidRDefault="0034080A" w:rsidP="0034080A">
            <w:pPr>
              <w:jc w:val="center"/>
              <w:rPr>
                <w:rFonts w:ascii="Helvetica" w:hAnsi="Helvetica" w:cs="Helvetica"/>
                <w:sz w:val="20"/>
                <w:szCs w:val="20"/>
              </w:rPr>
            </w:pPr>
          </w:p>
        </w:tc>
        <w:tc>
          <w:tcPr>
            <w:tcW w:w="876" w:type="dxa"/>
            <w:vAlign w:val="center"/>
          </w:tcPr>
          <w:p w14:paraId="042887F5" w14:textId="0728F87F" w:rsidR="0034080A" w:rsidRPr="00453EE0" w:rsidRDefault="00BC263E" w:rsidP="0034080A">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1.50</w:t>
            </w:r>
          </w:p>
        </w:tc>
        <w:tc>
          <w:tcPr>
            <w:tcW w:w="2866" w:type="dxa"/>
            <w:vMerge/>
          </w:tcPr>
          <w:p w14:paraId="21F483A5" w14:textId="77777777" w:rsidR="0034080A" w:rsidRPr="00453EE0" w:rsidRDefault="0034080A" w:rsidP="0034080A">
            <w:pPr>
              <w:rPr>
                <w:rFonts w:ascii="Helvetica" w:hAnsi="Helvetica" w:cs="Helvetica"/>
                <w:sz w:val="20"/>
                <w:szCs w:val="20"/>
              </w:rPr>
            </w:pPr>
          </w:p>
        </w:tc>
        <w:tc>
          <w:tcPr>
            <w:tcW w:w="2872" w:type="dxa"/>
            <w:vMerge/>
          </w:tcPr>
          <w:p w14:paraId="3C6B08EA" w14:textId="77777777" w:rsidR="0034080A" w:rsidRPr="00453EE0" w:rsidRDefault="0034080A" w:rsidP="0034080A">
            <w:pPr>
              <w:rPr>
                <w:rFonts w:ascii="Helvetica" w:hAnsi="Helvetica" w:cs="Helvetica"/>
                <w:sz w:val="20"/>
                <w:szCs w:val="20"/>
              </w:rPr>
            </w:pPr>
          </w:p>
        </w:tc>
      </w:tr>
      <w:tr w:rsidR="00D12E96" w:rsidRPr="00453EE0" w14:paraId="35D55048" w14:textId="77777777" w:rsidTr="006F3204">
        <w:trPr>
          <w:trHeight w:val="710"/>
        </w:trPr>
        <w:tc>
          <w:tcPr>
            <w:tcW w:w="4630" w:type="dxa"/>
            <w:vAlign w:val="center"/>
          </w:tcPr>
          <w:p w14:paraId="63C3B2A6" w14:textId="4D6A3C3F" w:rsidR="0034080A" w:rsidRPr="00453EE0" w:rsidRDefault="00DE49B1" w:rsidP="00DB5188">
            <w:pPr>
              <w:pStyle w:val="Prrafodelista"/>
              <w:numPr>
                <w:ilvl w:val="0"/>
                <w:numId w:val="8"/>
              </w:numPr>
              <w:ind w:left="459"/>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Ingeniero </w:t>
            </w:r>
            <w:r w:rsidR="00BC263E" w:rsidRPr="00453EE0">
              <w:rPr>
                <w:rFonts w:ascii="Helvetica" w:eastAsia="Times New Roman" w:hAnsi="Helvetica" w:cs="Helvetica"/>
                <w:sz w:val="20"/>
                <w:szCs w:val="20"/>
                <w:lang w:eastAsia="es-MX"/>
              </w:rPr>
              <w:t>de Implementación</w:t>
            </w:r>
          </w:p>
        </w:tc>
        <w:tc>
          <w:tcPr>
            <w:tcW w:w="876" w:type="dxa"/>
            <w:vAlign w:val="center"/>
          </w:tcPr>
          <w:p w14:paraId="65A984F6" w14:textId="1CADB3E8" w:rsidR="0034080A" w:rsidRPr="00453EE0" w:rsidRDefault="0034080A" w:rsidP="0034080A">
            <w:pPr>
              <w:jc w:val="center"/>
              <w:rPr>
                <w:rFonts w:ascii="Helvetica" w:hAnsi="Helvetica" w:cs="Helvetica"/>
                <w:sz w:val="20"/>
                <w:szCs w:val="20"/>
              </w:rPr>
            </w:pPr>
          </w:p>
        </w:tc>
        <w:tc>
          <w:tcPr>
            <w:tcW w:w="876" w:type="dxa"/>
            <w:vAlign w:val="center"/>
          </w:tcPr>
          <w:p w14:paraId="335EB878" w14:textId="350F07DF" w:rsidR="0034080A" w:rsidRPr="00453EE0" w:rsidRDefault="0034080A" w:rsidP="0034080A">
            <w:pPr>
              <w:jc w:val="center"/>
              <w:rPr>
                <w:rFonts w:ascii="Helvetica" w:hAnsi="Helvetica" w:cs="Helvetica"/>
                <w:sz w:val="20"/>
                <w:szCs w:val="20"/>
              </w:rPr>
            </w:pPr>
          </w:p>
        </w:tc>
        <w:tc>
          <w:tcPr>
            <w:tcW w:w="876" w:type="dxa"/>
            <w:vAlign w:val="center"/>
          </w:tcPr>
          <w:p w14:paraId="53D7AB09" w14:textId="0F3D5BE7" w:rsidR="0034080A" w:rsidRPr="00453EE0" w:rsidRDefault="004B3706" w:rsidP="0034080A">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1.</w:t>
            </w:r>
            <w:r w:rsidR="00BC263E" w:rsidRPr="00453EE0">
              <w:rPr>
                <w:rFonts w:ascii="Helvetica" w:eastAsia="Times New Roman" w:hAnsi="Helvetica" w:cs="Helvetica"/>
                <w:b/>
                <w:bCs/>
                <w:sz w:val="20"/>
                <w:szCs w:val="20"/>
                <w:lang w:eastAsia="es-MX"/>
              </w:rPr>
              <w:t>50</w:t>
            </w:r>
          </w:p>
        </w:tc>
        <w:tc>
          <w:tcPr>
            <w:tcW w:w="2866" w:type="dxa"/>
            <w:vMerge/>
          </w:tcPr>
          <w:p w14:paraId="13C95123" w14:textId="77777777" w:rsidR="0034080A" w:rsidRPr="00453EE0" w:rsidRDefault="0034080A" w:rsidP="0034080A">
            <w:pPr>
              <w:rPr>
                <w:rFonts w:ascii="Helvetica" w:hAnsi="Helvetica" w:cs="Helvetica"/>
                <w:sz w:val="20"/>
                <w:szCs w:val="20"/>
              </w:rPr>
            </w:pPr>
          </w:p>
        </w:tc>
        <w:tc>
          <w:tcPr>
            <w:tcW w:w="2872" w:type="dxa"/>
            <w:vMerge/>
          </w:tcPr>
          <w:p w14:paraId="2D3A6F87" w14:textId="77777777" w:rsidR="0034080A" w:rsidRPr="00453EE0" w:rsidRDefault="0034080A" w:rsidP="0034080A">
            <w:pPr>
              <w:rPr>
                <w:rFonts w:ascii="Helvetica" w:hAnsi="Helvetica" w:cs="Helvetica"/>
                <w:sz w:val="20"/>
                <w:szCs w:val="20"/>
              </w:rPr>
            </w:pPr>
          </w:p>
        </w:tc>
      </w:tr>
      <w:tr w:rsidR="00D12E96" w:rsidRPr="00453EE0" w14:paraId="290D4662" w14:textId="77777777" w:rsidTr="00DB5188">
        <w:trPr>
          <w:trHeight w:val="343"/>
        </w:trPr>
        <w:tc>
          <w:tcPr>
            <w:tcW w:w="4630" w:type="dxa"/>
            <w:vAlign w:val="center"/>
          </w:tcPr>
          <w:p w14:paraId="60B80223" w14:textId="3179EC4A" w:rsidR="00DE49B1" w:rsidRPr="00453EE0" w:rsidRDefault="00BC263E" w:rsidP="00DE49B1">
            <w:pPr>
              <w:pStyle w:val="Prrafodelista"/>
              <w:numPr>
                <w:ilvl w:val="0"/>
                <w:numId w:val="8"/>
              </w:numPr>
              <w:ind w:left="459"/>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Responsable Técnico</w:t>
            </w:r>
          </w:p>
        </w:tc>
        <w:tc>
          <w:tcPr>
            <w:tcW w:w="876" w:type="dxa"/>
            <w:vAlign w:val="center"/>
          </w:tcPr>
          <w:p w14:paraId="0E36F027" w14:textId="28C1E90A" w:rsidR="0034080A" w:rsidRPr="00453EE0" w:rsidRDefault="0034080A" w:rsidP="0034080A">
            <w:pPr>
              <w:jc w:val="center"/>
              <w:rPr>
                <w:rFonts w:ascii="Helvetica" w:hAnsi="Helvetica" w:cs="Helvetica"/>
                <w:sz w:val="20"/>
                <w:szCs w:val="20"/>
              </w:rPr>
            </w:pPr>
          </w:p>
        </w:tc>
        <w:tc>
          <w:tcPr>
            <w:tcW w:w="876" w:type="dxa"/>
            <w:vAlign w:val="center"/>
          </w:tcPr>
          <w:p w14:paraId="6CA7D02C" w14:textId="6A71BF39" w:rsidR="0034080A" w:rsidRPr="00453EE0" w:rsidRDefault="0034080A" w:rsidP="0034080A">
            <w:pPr>
              <w:jc w:val="center"/>
              <w:rPr>
                <w:rFonts w:ascii="Helvetica" w:hAnsi="Helvetica" w:cs="Helvetica"/>
                <w:sz w:val="20"/>
                <w:szCs w:val="20"/>
              </w:rPr>
            </w:pPr>
          </w:p>
        </w:tc>
        <w:tc>
          <w:tcPr>
            <w:tcW w:w="876" w:type="dxa"/>
            <w:vAlign w:val="center"/>
          </w:tcPr>
          <w:p w14:paraId="7CEA172D" w14:textId="5F6B1D5E" w:rsidR="0034080A" w:rsidRPr="00453EE0" w:rsidRDefault="00BC263E" w:rsidP="0034080A">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1.00</w:t>
            </w:r>
          </w:p>
        </w:tc>
        <w:tc>
          <w:tcPr>
            <w:tcW w:w="2866" w:type="dxa"/>
            <w:vMerge/>
          </w:tcPr>
          <w:p w14:paraId="3B880878" w14:textId="77777777" w:rsidR="0034080A" w:rsidRPr="00453EE0" w:rsidRDefault="0034080A" w:rsidP="0034080A">
            <w:pPr>
              <w:rPr>
                <w:rFonts w:ascii="Helvetica" w:hAnsi="Helvetica" w:cs="Helvetica"/>
                <w:sz w:val="20"/>
                <w:szCs w:val="20"/>
              </w:rPr>
            </w:pPr>
          </w:p>
        </w:tc>
        <w:tc>
          <w:tcPr>
            <w:tcW w:w="2872" w:type="dxa"/>
            <w:vMerge/>
          </w:tcPr>
          <w:p w14:paraId="6CB9A574" w14:textId="77777777" w:rsidR="0034080A" w:rsidRPr="00453EE0" w:rsidRDefault="0034080A" w:rsidP="0034080A">
            <w:pPr>
              <w:rPr>
                <w:rFonts w:ascii="Helvetica" w:hAnsi="Helvetica" w:cs="Helvetica"/>
                <w:sz w:val="20"/>
                <w:szCs w:val="20"/>
              </w:rPr>
            </w:pPr>
          </w:p>
        </w:tc>
      </w:tr>
      <w:tr w:rsidR="00BC263E" w:rsidRPr="00453EE0" w14:paraId="6702A132" w14:textId="77777777" w:rsidTr="00DB5188">
        <w:trPr>
          <w:trHeight w:val="343"/>
        </w:trPr>
        <w:tc>
          <w:tcPr>
            <w:tcW w:w="4630" w:type="dxa"/>
            <w:vAlign w:val="center"/>
          </w:tcPr>
          <w:p w14:paraId="24128108" w14:textId="4FB61532" w:rsidR="00BC263E" w:rsidRPr="00453EE0" w:rsidRDefault="00BC263E" w:rsidP="00DE49B1">
            <w:pPr>
              <w:pStyle w:val="Prrafodelista"/>
              <w:numPr>
                <w:ilvl w:val="0"/>
                <w:numId w:val="8"/>
              </w:numPr>
              <w:ind w:left="459"/>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Técnico Operativo</w:t>
            </w:r>
          </w:p>
        </w:tc>
        <w:tc>
          <w:tcPr>
            <w:tcW w:w="876" w:type="dxa"/>
            <w:vAlign w:val="center"/>
          </w:tcPr>
          <w:p w14:paraId="74ECD596" w14:textId="77777777" w:rsidR="00BC263E" w:rsidRPr="00453EE0" w:rsidRDefault="00BC263E" w:rsidP="0034080A">
            <w:pPr>
              <w:jc w:val="center"/>
              <w:rPr>
                <w:rFonts w:ascii="Helvetica" w:hAnsi="Helvetica" w:cs="Helvetica"/>
                <w:sz w:val="20"/>
                <w:szCs w:val="20"/>
              </w:rPr>
            </w:pPr>
          </w:p>
        </w:tc>
        <w:tc>
          <w:tcPr>
            <w:tcW w:w="876" w:type="dxa"/>
            <w:vAlign w:val="center"/>
          </w:tcPr>
          <w:p w14:paraId="3CCAD8D9" w14:textId="77777777" w:rsidR="00BC263E" w:rsidRPr="00453EE0" w:rsidRDefault="00BC263E" w:rsidP="0034080A">
            <w:pPr>
              <w:jc w:val="center"/>
              <w:rPr>
                <w:rFonts w:ascii="Helvetica" w:hAnsi="Helvetica" w:cs="Helvetica"/>
                <w:sz w:val="20"/>
                <w:szCs w:val="20"/>
              </w:rPr>
            </w:pPr>
          </w:p>
        </w:tc>
        <w:tc>
          <w:tcPr>
            <w:tcW w:w="876" w:type="dxa"/>
            <w:vAlign w:val="center"/>
          </w:tcPr>
          <w:p w14:paraId="4CEDD253" w14:textId="56A52FBF" w:rsidR="00BC263E" w:rsidRPr="00453EE0" w:rsidRDefault="00BC263E" w:rsidP="0034080A">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1.00</w:t>
            </w:r>
          </w:p>
        </w:tc>
        <w:tc>
          <w:tcPr>
            <w:tcW w:w="2866" w:type="dxa"/>
          </w:tcPr>
          <w:p w14:paraId="5AAA9DA8" w14:textId="77777777" w:rsidR="00BC263E" w:rsidRPr="00453EE0" w:rsidRDefault="00BC263E" w:rsidP="0034080A">
            <w:pPr>
              <w:rPr>
                <w:rFonts w:ascii="Helvetica" w:hAnsi="Helvetica" w:cs="Helvetica"/>
                <w:sz w:val="20"/>
                <w:szCs w:val="20"/>
              </w:rPr>
            </w:pPr>
          </w:p>
        </w:tc>
        <w:tc>
          <w:tcPr>
            <w:tcW w:w="2872" w:type="dxa"/>
          </w:tcPr>
          <w:p w14:paraId="5E6F1843" w14:textId="77777777" w:rsidR="00BC263E" w:rsidRPr="00453EE0" w:rsidRDefault="00BC263E" w:rsidP="0034080A">
            <w:pPr>
              <w:rPr>
                <w:rFonts w:ascii="Helvetica" w:hAnsi="Helvetica" w:cs="Helvetica"/>
                <w:sz w:val="20"/>
                <w:szCs w:val="20"/>
              </w:rPr>
            </w:pPr>
          </w:p>
        </w:tc>
      </w:tr>
      <w:tr w:rsidR="00D12E96" w:rsidRPr="00453EE0" w14:paraId="60023027" w14:textId="77777777" w:rsidTr="006934D7">
        <w:trPr>
          <w:trHeight w:val="848"/>
        </w:trPr>
        <w:tc>
          <w:tcPr>
            <w:tcW w:w="4630" w:type="dxa"/>
            <w:shd w:val="clear" w:color="auto" w:fill="B4C6E7" w:themeFill="accent1" w:themeFillTint="66"/>
            <w:vAlign w:val="center"/>
          </w:tcPr>
          <w:p w14:paraId="6862C078" w14:textId="20501637" w:rsidR="006934D7" w:rsidRPr="00453EE0" w:rsidRDefault="006934D7" w:rsidP="006934D7">
            <w:pPr>
              <w:jc w:val="both"/>
              <w:rPr>
                <w:rFonts w:ascii="Helvetica" w:hAnsi="Helvetica" w:cs="Helvetica"/>
                <w:sz w:val="20"/>
                <w:szCs w:val="20"/>
              </w:rPr>
            </w:pPr>
            <w:r w:rsidRPr="00453EE0">
              <w:rPr>
                <w:rFonts w:ascii="Helvetica" w:eastAsia="Times New Roman" w:hAnsi="Helvetica" w:cs="Helvetica"/>
                <w:b/>
                <w:bCs/>
                <w:i/>
                <w:iCs/>
                <w:sz w:val="20"/>
                <w:szCs w:val="20"/>
                <w:lang w:eastAsia="es-MX"/>
              </w:rPr>
              <w:t>c) Participación de discapacitados en la planta laboral del licitante</w:t>
            </w:r>
          </w:p>
        </w:tc>
        <w:tc>
          <w:tcPr>
            <w:tcW w:w="876" w:type="dxa"/>
            <w:shd w:val="clear" w:color="auto" w:fill="B4C6E7" w:themeFill="accent1" w:themeFillTint="66"/>
            <w:vAlign w:val="center"/>
          </w:tcPr>
          <w:p w14:paraId="2F7EA6BE" w14:textId="6852D303" w:rsidR="006934D7" w:rsidRPr="00453EE0" w:rsidRDefault="006934D7" w:rsidP="006934D7">
            <w:pPr>
              <w:jc w:val="center"/>
              <w:rPr>
                <w:rFonts w:ascii="Helvetica" w:hAnsi="Helvetica" w:cs="Helvetica"/>
                <w:sz w:val="20"/>
                <w:szCs w:val="20"/>
              </w:rPr>
            </w:pPr>
          </w:p>
        </w:tc>
        <w:tc>
          <w:tcPr>
            <w:tcW w:w="876" w:type="dxa"/>
            <w:shd w:val="clear" w:color="auto" w:fill="B4C6E7" w:themeFill="accent1" w:themeFillTint="66"/>
            <w:vAlign w:val="center"/>
          </w:tcPr>
          <w:p w14:paraId="28CF9720" w14:textId="145CA0BB" w:rsidR="006934D7" w:rsidRPr="00453EE0" w:rsidRDefault="004B3706"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0.75</w:t>
            </w:r>
          </w:p>
        </w:tc>
        <w:tc>
          <w:tcPr>
            <w:tcW w:w="876" w:type="dxa"/>
            <w:vAlign w:val="center"/>
          </w:tcPr>
          <w:p w14:paraId="3EE560C5" w14:textId="4C76163F" w:rsidR="006934D7" w:rsidRPr="00453EE0" w:rsidRDefault="006934D7" w:rsidP="006934D7">
            <w:pPr>
              <w:jc w:val="center"/>
              <w:rPr>
                <w:rFonts w:ascii="Helvetica" w:hAnsi="Helvetica" w:cs="Helvetica"/>
                <w:sz w:val="20"/>
                <w:szCs w:val="20"/>
              </w:rPr>
            </w:pPr>
          </w:p>
        </w:tc>
        <w:tc>
          <w:tcPr>
            <w:tcW w:w="2866" w:type="dxa"/>
          </w:tcPr>
          <w:p w14:paraId="00BE3D9D" w14:textId="77777777" w:rsidR="006934D7" w:rsidRPr="00453EE0" w:rsidRDefault="006934D7" w:rsidP="006934D7">
            <w:pPr>
              <w:rPr>
                <w:rFonts w:ascii="Helvetica" w:hAnsi="Helvetica" w:cs="Helvetica"/>
                <w:sz w:val="20"/>
                <w:szCs w:val="20"/>
              </w:rPr>
            </w:pPr>
          </w:p>
        </w:tc>
        <w:tc>
          <w:tcPr>
            <w:tcW w:w="2872" w:type="dxa"/>
          </w:tcPr>
          <w:p w14:paraId="1D4E4D8F" w14:textId="77777777" w:rsidR="006934D7" w:rsidRPr="00453EE0" w:rsidRDefault="006934D7" w:rsidP="006934D7">
            <w:pPr>
              <w:rPr>
                <w:rFonts w:ascii="Helvetica" w:hAnsi="Helvetica" w:cs="Helvetica"/>
                <w:sz w:val="20"/>
                <w:szCs w:val="20"/>
              </w:rPr>
            </w:pPr>
          </w:p>
        </w:tc>
      </w:tr>
      <w:tr w:rsidR="00D12E96" w:rsidRPr="00453EE0" w14:paraId="49C1AB87" w14:textId="77777777" w:rsidTr="00C84660">
        <w:tc>
          <w:tcPr>
            <w:tcW w:w="4630" w:type="dxa"/>
          </w:tcPr>
          <w:p w14:paraId="3C43F54E" w14:textId="14F9881E" w:rsidR="006934D7" w:rsidRPr="00453EE0" w:rsidRDefault="006934D7" w:rsidP="006934D7">
            <w:pPr>
              <w:jc w:val="both"/>
              <w:rPr>
                <w:rFonts w:ascii="Helvetica" w:hAnsi="Helvetica" w:cs="Helvetica"/>
                <w:sz w:val="20"/>
                <w:szCs w:val="20"/>
              </w:rPr>
            </w:pPr>
            <w:r w:rsidRPr="00453EE0">
              <w:rPr>
                <w:rFonts w:ascii="Helvetica" w:eastAsia="Times New Roman" w:hAnsi="Helvetica" w:cs="Helvetica"/>
                <w:sz w:val="20"/>
                <w:szCs w:val="20"/>
                <w:lang w:eastAsia="es-MX"/>
              </w:rPr>
              <w:t>Acreditación por parte del licitante de que en su planta laboral se encuentran trabajando personas con alguna condición de discapacidad y que represente al menos el 5% debidamente inscritos en el régimen obligatorio del IMSS con dicha condición.</w:t>
            </w:r>
          </w:p>
        </w:tc>
        <w:tc>
          <w:tcPr>
            <w:tcW w:w="876" w:type="dxa"/>
            <w:vAlign w:val="center"/>
          </w:tcPr>
          <w:p w14:paraId="16267BF8" w14:textId="6940535D" w:rsidR="006934D7" w:rsidRPr="00453EE0" w:rsidRDefault="006934D7" w:rsidP="006934D7">
            <w:pPr>
              <w:jc w:val="center"/>
              <w:rPr>
                <w:rFonts w:ascii="Helvetica" w:hAnsi="Helvetica" w:cs="Helvetica"/>
                <w:sz w:val="20"/>
                <w:szCs w:val="20"/>
              </w:rPr>
            </w:pPr>
          </w:p>
        </w:tc>
        <w:tc>
          <w:tcPr>
            <w:tcW w:w="876" w:type="dxa"/>
            <w:vAlign w:val="center"/>
          </w:tcPr>
          <w:p w14:paraId="5D6E8945" w14:textId="63CB06E0" w:rsidR="006934D7" w:rsidRPr="00453EE0" w:rsidRDefault="006934D7" w:rsidP="006934D7">
            <w:pPr>
              <w:jc w:val="center"/>
              <w:rPr>
                <w:rFonts w:ascii="Helvetica" w:hAnsi="Helvetica" w:cs="Helvetica"/>
                <w:sz w:val="20"/>
                <w:szCs w:val="20"/>
              </w:rPr>
            </w:pPr>
          </w:p>
        </w:tc>
        <w:tc>
          <w:tcPr>
            <w:tcW w:w="876" w:type="dxa"/>
            <w:vAlign w:val="center"/>
          </w:tcPr>
          <w:p w14:paraId="74951466" w14:textId="4E25699A"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w:t>
            </w:r>
            <w:r w:rsidR="004B3706" w:rsidRPr="00453EE0">
              <w:rPr>
                <w:rFonts w:ascii="Helvetica" w:eastAsia="Times New Roman" w:hAnsi="Helvetica" w:cs="Helvetica"/>
                <w:b/>
                <w:bCs/>
                <w:sz w:val="20"/>
                <w:szCs w:val="20"/>
                <w:lang w:eastAsia="es-MX"/>
              </w:rPr>
              <w:t>75</w:t>
            </w:r>
          </w:p>
        </w:tc>
        <w:tc>
          <w:tcPr>
            <w:tcW w:w="2866" w:type="dxa"/>
          </w:tcPr>
          <w:p w14:paraId="163C8252" w14:textId="0955B888" w:rsidR="006934D7" w:rsidRPr="00453EE0" w:rsidRDefault="006934D7" w:rsidP="006934D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Se revisará la debida presentación del Anexo 16 "Relación de personas con alguna discapacidad", las constancias de inscripción en el régimen obligatorio del IMSS de las personas que tengan la condición de discapacidad con una antigüedad no menor a 6 meses y que el total de personas con esta condición representen al menos el 5% de su planta de empleados.</w:t>
            </w:r>
          </w:p>
        </w:tc>
        <w:tc>
          <w:tcPr>
            <w:tcW w:w="2872" w:type="dxa"/>
          </w:tcPr>
          <w:p w14:paraId="38764794" w14:textId="77777777" w:rsidR="006934D7" w:rsidRPr="00453EE0" w:rsidRDefault="006934D7" w:rsidP="006934D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a) Anexo 16</w:t>
            </w:r>
          </w:p>
          <w:p w14:paraId="2A60419B" w14:textId="2CA4DCCC" w:rsidR="006934D7" w:rsidRPr="00453EE0" w:rsidRDefault="006934D7" w:rsidP="006934D7">
            <w:pPr>
              <w:jc w:val="both"/>
              <w:rPr>
                <w:rFonts w:ascii="Helvetica" w:hAnsi="Helvetica" w:cs="Helvetica"/>
                <w:sz w:val="20"/>
                <w:szCs w:val="20"/>
              </w:rPr>
            </w:pPr>
            <w:r w:rsidRPr="00453EE0">
              <w:rPr>
                <w:rFonts w:ascii="Helvetica" w:eastAsia="Times New Roman" w:hAnsi="Helvetica" w:cs="Helvetica"/>
                <w:sz w:val="20"/>
                <w:szCs w:val="20"/>
                <w:lang w:eastAsia="es-MX"/>
              </w:rPr>
              <w:br w:type="page"/>
              <w:t xml:space="preserve">b) Constancias de inscripción en el régimen obligatorio del IMSS. </w:t>
            </w:r>
          </w:p>
        </w:tc>
      </w:tr>
      <w:tr w:rsidR="00D12E96" w:rsidRPr="00453EE0" w14:paraId="6F4CC21D" w14:textId="77777777" w:rsidTr="006934D7">
        <w:trPr>
          <w:trHeight w:val="535"/>
        </w:trPr>
        <w:tc>
          <w:tcPr>
            <w:tcW w:w="4630" w:type="dxa"/>
            <w:shd w:val="clear" w:color="auto" w:fill="B4C6E7" w:themeFill="accent1" w:themeFillTint="66"/>
            <w:vAlign w:val="center"/>
          </w:tcPr>
          <w:p w14:paraId="57E6C64A" w14:textId="02EDC5DA" w:rsidR="006934D7" w:rsidRPr="00453EE0" w:rsidRDefault="006934D7" w:rsidP="006934D7">
            <w:pPr>
              <w:jc w:val="both"/>
              <w:rPr>
                <w:rFonts w:ascii="Helvetica" w:hAnsi="Helvetica" w:cs="Helvetica"/>
                <w:sz w:val="20"/>
                <w:szCs w:val="20"/>
              </w:rPr>
            </w:pPr>
            <w:r w:rsidRPr="00453EE0">
              <w:rPr>
                <w:rFonts w:ascii="Helvetica" w:eastAsia="Times New Roman" w:hAnsi="Helvetica" w:cs="Helvetica"/>
                <w:b/>
                <w:bCs/>
                <w:i/>
                <w:iCs/>
                <w:sz w:val="20"/>
                <w:szCs w:val="20"/>
                <w:lang w:eastAsia="es-MX"/>
              </w:rPr>
              <w:t>d) Participación de MIPYMES que produzcan bienes con innovación tecnológica</w:t>
            </w:r>
          </w:p>
        </w:tc>
        <w:tc>
          <w:tcPr>
            <w:tcW w:w="876" w:type="dxa"/>
            <w:shd w:val="clear" w:color="auto" w:fill="B4C6E7" w:themeFill="accent1" w:themeFillTint="66"/>
            <w:vAlign w:val="center"/>
          </w:tcPr>
          <w:p w14:paraId="4B51EA7D" w14:textId="76CBEFAB" w:rsidR="006934D7" w:rsidRPr="00453EE0" w:rsidRDefault="006934D7" w:rsidP="006934D7">
            <w:pP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shd w:val="clear" w:color="auto" w:fill="B4C6E7" w:themeFill="accent1" w:themeFillTint="66"/>
            <w:vAlign w:val="center"/>
          </w:tcPr>
          <w:p w14:paraId="209D880A" w14:textId="5C40300D" w:rsidR="006934D7" w:rsidRPr="00453EE0" w:rsidRDefault="006934D7" w:rsidP="006934D7">
            <w:pPr>
              <w:jc w:val="center"/>
              <w:rPr>
                <w:rFonts w:ascii="Helvetica" w:hAnsi="Helvetica" w:cs="Helvetica"/>
                <w:sz w:val="20"/>
                <w:szCs w:val="20"/>
              </w:rPr>
            </w:pPr>
            <w:r w:rsidRPr="00453EE0">
              <w:rPr>
                <w:rFonts w:ascii="Helvetica" w:eastAsia="Times New Roman" w:hAnsi="Helvetica" w:cs="Helvetica"/>
                <w:b/>
                <w:bCs/>
                <w:sz w:val="20"/>
                <w:szCs w:val="20"/>
                <w:lang w:eastAsia="es-MX"/>
              </w:rPr>
              <w:t>0.</w:t>
            </w:r>
            <w:r w:rsidR="004B3706" w:rsidRPr="00453EE0">
              <w:rPr>
                <w:rFonts w:ascii="Helvetica" w:eastAsia="Times New Roman" w:hAnsi="Helvetica" w:cs="Helvetica"/>
                <w:b/>
                <w:bCs/>
                <w:sz w:val="20"/>
                <w:szCs w:val="20"/>
                <w:lang w:eastAsia="es-MX"/>
              </w:rPr>
              <w:t>75</w:t>
            </w:r>
          </w:p>
        </w:tc>
        <w:tc>
          <w:tcPr>
            <w:tcW w:w="876" w:type="dxa"/>
            <w:vAlign w:val="center"/>
          </w:tcPr>
          <w:p w14:paraId="5678BE2D" w14:textId="5939CDFF" w:rsidR="006934D7" w:rsidRPr="00453EE0" w:rsidRDefault="006934D7" w:rsidP="006934D7">
            <w:pP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2866" w:type="dxa"/>
          </w:tcPr>
          <w:p w14:paraId="71249651" w14:textId="3E35AF44" w:rsidR="006934D7" w:rsidRPr="00453EE0" w:rsidRDefault="006934D7" w:rsidP="006934D7">
            <w:pPr>
              <w:jc w:val="both"/>
              <w:rPr>
                <w:rFonts w:ascii="Helvetica" w:hAnsi="Helvetica" w:cs="Helvetica"/>
                <w:sz w:val="20"/>
                <w:szCs w:val="20"/>
              </w:rPr>
            </w:pPr>
          </w:p>
        </w:tc>
        <w:tc>
          <w:tcPr>
            <w:tcW w:w="2872" w:type="dxa"/>
          </w:tcPr>
          <w:p w14:paraId="23A796B1" w14:textId="4434F206" w:rsidR="006934D7" w:rsidRPr="00453EE0" w:rsidRDefault="006934D7" w:rsidP="006934D7">
            <w:pPr>
              <w:jc w:val="both"/>
              <w:rPr>
                <w:rFonts w:ascii="Helvetica" w:hAnsi="Helvetica" w:cs="Helvetica"/>
                <w:sz w:val="20"/>
                <w:szCs w:val="20"/>
              </w:rPr>
            </w:pPr>
          </w:p>
        </w:tc>
      </w:tr>
      <w:tr w:rsidR="00D12E96" w:rsidRPr="00453EE0" w14:paraId="7AAA19B1" w14:textId="77777777" w:rsidTr="0096229C">
        <w:tc>
          <w:tcPr>
            <w:tcW w:w="4630" w:type="dxa"/>
          </w:tcPr>
          <w:p w14:paraId="6788985B" w14:textId="19A0A221" w:rsidR="006934D7" w:rsidRPr="00453EE0" w:rsidRDefault="006934D7" w:rsidP="006934D7">
            <w:pPr>
              <w:rPr>
                <w:rFonts w:ascii="Helvetica" w:hAnsi="Helvetica" w:cs="Helvetica"/>
                <w:sz w:val="20"/>
                <w:szCs w:val="20"/>
              </w:rPr>
            </w:pPr>
            <w:r w:rsidRPr="00453EE0">
              <w:rPr>
                <w:rFonts w:ascii="Helvetica" w:eastAsia="Times New Roman" w:hAnsi="Helvetica" w:cs="Helvetica"/>
                <w:sz w:val="20"/>
                <w:szCs w:val="20"/>
                <w:lang w:eastAsia="es-MX"/>
              </w:rPr>
              <w:lastRenderedPageBreak/>
              <w:t>Bienes con innovación tecnológica que produzcan la MIPYMES que participen en la licitación.</w:t>
            </w:r>
          </w:p>
        </w:tc>
        <w:tc>
          <w:tcPr>
            <w:tcW w:w="876" w:type="dxa"/>
            <w:vAlign w:val="center"/>
          </w:tcPr>
          <w:p w14:paraId="7E49CD78" w14:textId="42789472" w:rsidR="006934D7" w:rsidRPr="00453EE0" w:rsidRDefault="006934D7" w:rsidP="006934D7">
            <w:pP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705C82CE" w14:textId="26E3A5B1" w:rsidR="006934D7" w:rsidRPr="00453EE0" w:rsidRDefault="006934D7" w:rsidP="006934D7">
            <w:pP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28130FC0" w14:textId="0299E32C" w:rsidR="006934D7" w:rsidRPr="00453EE0" w:rsidRDefault="006934D7" w:rsidP="004E57E6">
            <w:pPr>
              <w:jc w:val="center"/>
              <w:rPr>
                <w:rFonts w:ascii="Helvetica" w:hAnsi="Helvetica" w:cs="Helvetica"/>
                <w:sz w:val="20"/>
                <w:szCs w:val="20"/>
              </w:rPr>
            </w:pPr>
            <w:r w:rsidRPr="00453EE0">
              <w:rPr>
                <w:rFonts w:ascii="Helvetica" w:eastAsia="Times New Roman" w:hAnsi="Helvetica" w:cs="Helvetica"/>
                <w:b/>
                <w:bCs/>
                <w:sz w:val="20"/>
                <w:szCs w:val="20"/>
                <w:lang w:eastAsia="es-MX"/>
              </w:rPr>
              <w:t>0.</w:t>
            </w:r>
            <w:r w:rsidR="004B3706" w:rsidRPr="00453EE0">
              <w:rPr>
                <w:rFonts w:ascii="Helvetica" w:eastAsia="Times New Roman" w:hAnsi="Helvetica" w:cs="Helvetica"/>
                <w:b/>
                <w:bCs/>
                <w:sz w:val="20"/>
                <w:szCs w:val="20"/>
                <w:lang w:eastAsia="es-MX"/>
              </w:rPr>
              <w:t>75</w:t>
            </w:r>
          </w:p>
        </w:tc>
        <w:tc>
          <w:tcPr>
            <w:tcW w:w="2866" w:type="dxa"/>
          </w:tcPr>
          <w:p w14:paraId="7E4FF66A" w14:textId="179DF6F7" w:rsidR="006934D7" w:rsidRPr="00453EE0" w:rsidRDefault="006934D7" w:rsidP="006934D7">
            <w:pPr>
              <w:jc w:val="both"/>
              <w:rPr>
                <w:rFonts w:ascii="Helvetica" w:hAnsi="Helvetica" w:cs="Helvetica"/>
                <w:sz w:val="20"/>
                <w:szCs w:val="20"/>
              </w:rPr>
            </w:pPr>
            <w:r w:rsidRPr="00453EE0">
              <w:rPr>
                <w:rFonts w:ascii="Helvetica" w:eastAsia="Times New Roman" w:hAnsi="Helvetica" w:cs="Helvetica"/>
                <w:sz w:val="20"/>
                <w:szCs w:val="20"/>
                <w:lang w:eastAsia="es-MX"/>
              </w:rPr>
              <w:t>Se revisarán que las constancias que presenten las MIPYMES sean expedidas por autoridad competente y con una fecha de expedición no mayor a los cinco años previos</w:t>
            </w:r>
          </w:p>
        </w:tc>
        <w:tc>
          <w:tcPr>
            <w:tcW w:w="2872" w:type="dxa"/>
          </w:tcPr>
          <w:p w14:paraId="5CAD2D27" w14:textId="22180D31" w:rsidR="006934D7" w:rsidRPr="00453EE0" w:rsidRDefault="006934D7" w:rsidP="006934D7">
            <w:pPr>
              <w:jc w:val="both"/>
              <w:rPr>
                <w:rFonts w:ascii="Helvetica" w:hAnsi="Helvetica" w:cs="Helvetica"/>
                <w:sz w:val="20"/>
                <w:szCs w:val="20"/>
              </w:rPr>
            </w:pPr>
            <w:r w:rsidRPr="00453EE0">
              <w:rPr>
                <w:rFonts w:ascii="Helvetica" w:eastAsia="Times New Roman" w:hAnsi="Helvetica" w:cs="Helvetica"/>
                <w:sz w:val="20"/>
                <w:szCs w:val="20"/>
                <w:lang w:eastAsia="es-MX"/>
              </w:rPr>
              <w:t xml:space="preserve">Constancias de propiedad industrial sobre los bienes que oferte en la licitación, las que no podrán tener una expedición mayor a cinco años. </w:t>
            </w:r>
          </w:p>
        </w:tc>
      </w:tr>
      <w:tr w:rsidR="00D12E96" w:rsidRPr="00453EE0" w14:paraId="555C2E02" w14:textId="77777777" w:rsidTr="00F52C14">
        <w:trPr>
          <w:trHeight w:val="603"/>
        </w:trPr>
        <w:tc>
          <w:tcPr>
            <w:tcW w:w="4630" w:type="dxa"/>
            <w:shd w:val="clear" w:color="auto" w:fill="B4C6E7" w:themeFill="accent1" w:themeFillTint="66"/>
            <w:vAlign w:val="center"/>
          </w:tcPr>
          <w:p w14:paraId="3F159D50" w14:textId="6C6E86F9"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b/>
                <w:bCs/>
                <w:i/>
                <w:iCs/>
                <w:sz w:val="20"/>
                <w:szCs w:val="20"/>
                <w:lang w:eastAsia="es-MX"/>
              </w:rPr>
              <w:t>e) Aplicación de políticas y prácticas de igualdad de género</w:t>
            </w:r>
          </w:p>
        </w:tc>
        <w:tc>
          <w:tcPr>
            <w:tcW w:w="876" w:type="dxa"/>
            <w:shd w:val="clear" w:color="auto" w:fill="B4C6E7" w:themeFill="accent1" w:themeFillTint="66"/>
            <w:vAlign w:val="center"/>
          </w:tcPr>
          <w:p w14:paraId="3B40D15E" w14:textId="3BF1512E" w:rsidR="00F52C14" w:rsidRPr="00453EE0" w:rsidRDefault="00F52C14" w:rsidP="00F52C14">
            <w:pPr>
              <w:jc w:val="center"/>
              <w:rPr>
                <w:rFonts w:ascii="Helvetica" w:hAnsi="Helvetica" w:cs="Helvetica"/>
                <w:sz w:val="20"/>
                <w:szCs w:val="20"/>
              </w:rPr>
            </w:pPr>
          </w:p>
        </w:tc>
        <w:tc>
          <w:tcPr>
            <w:tcW w:w="876" w:type="dxa"/>
            <w:shd w:val="clear" w:color="auto" w:fill="B4C6E7" w:themeFill="accent1" w:themeFillTint="66"/>
            <w:vAlign w:val="center"/>
          </w:tcPr>
          <w:p w14:paraId="40ACCBAE" w14:textId="0930E1E1" w:rsidR="00F52C14" w:rsidRPr="00453EE0" w:rsidRDefault="00F52C14" w:rsidP="00F52C14">
            <w:pPr>
              <w:jc w:val="center"/>
              <w:rPr>
                <w:rFonts w:ascii="Helvetica" w:hAnsi="Helvetica" w:cs="Helvetica"/>
                <w:sz w:val="20"/>
                <w:szCs w:val="20"/>
              </w:rPr>
            </w:pPr>
            <w:r w:rsidRPr="00453EE0">
              <w:rPr>
                <w:rFonts w:ascii="Helvetica" w:eastAsia="Times New Roman" w:hAnsi="Helvetica" w:cs="Helvetica"/>
                <w:b/>
                <w:bCs/>
                <w:sz w:val="20"/>
                <w:szCs w:val="20"/>
                <w:lang w:eastAsia="es-MX"/>
              </w:rPr>
              <w:t>0.</w:t>
            </w:r>
            <w:r w:rsidR="0020153F" w:rsidRPr="00453EE0">
              <w:rPr>
                <w:rFonts w:ascii="Helvetica" w:eastAsia="Times New Roman" w:hAnsi="Helvetica" w:cs="Helvetica"/>
                <w:b/>
                <w:bCs/>
                <w:sz w:val="20"/>
                <w:szCs w:val="20"/>
                <w:lang w:eastAsia="es-MX"/>
              </w:rPr>
              <w:t>50</w:t>
            </w:r>
          </w:p>
        </w:tc>
        <w:tc>
          <w:tcPr>
            <w:tcW w:w="876" w:type="dxa"/>
            <w:vAlign w:val="center"/>
          </w:tcPr>
          <w:p w14:paraId="400EA575" w14:textId="33C4196B" w:rsidR="00F52C14" w:rsidRPr="00453EE0" w:rsidRDefault="00F52C14" w:rsidP="00F52C14">
            <w:pPr>
              <w:jc w:val="center"/>
              <w:rPr>
                <w:rFonts w:ascii="Helvetica" w:hAnsi="Helvetica" w:cs="Helvetica"/>
                <w:sz w:val="20"/>
                <w:szCs w:val="20"/>
              </w:rPr>
            </w:pPr>
          </w:p>
        </w:tc>
        <w:tc>
          <w:tcPr>
            <w:tcW w:w="2866" w:type="dxa"/>
          </w:tcPr>
          <w:p w14:paraId="0CEE4BC7" w14:textId="77777777" w:rsidR="00F52C14" w:rsidRPr="00453EE0" w:rsidRDefault="00F52C14" w:rsidP="00F52C14">
            <w:pPr>
              <w:rPr>
                <w:rFonts w:ascii="Helvetica" w:hAnsi="Helvetica" w:cs="Helvetica"/>
                <w:sz w:val="20"/>
                <w:szCs w:val="20"/>
              </w:rPr>
            </w:pPr>
          </w:p>
        </w:tc>
        <w:tc>
          <w:tcPr>
            <w:tcW w:w="2872" w:type="dxa"/>
          </w:tcPr>
          <w:p w14:paraId="2CDDD5B4" w14:textId="77777777" w:rsidR="00F52C14" w:rsidRPr="00453EE0" w:rsidRDefault="00F52C14" w:rsidP="00F52C14">
            <w:pPr>
              <w:rPr>
                <w:rFonts w:ascii="Helvetica" w:hAnsi="Helvetica" w:cs="Helvetica"/>
                <w:sz w:val="20"/>
                <w:szCs w:val="20"/>
              </w:rPr>
            </w:pPr>
          </w:p>
        </w:tc>
      </w:tr>
      <w:tr w:rsidR="00D12E96" w:rsidRPr="00453EE0" w14:paraId="58E724B4" w14:textId="77777777" w:rsidTr="00F52C14">
        <w:tc>
          <w:tcPr>
            <w:tcW w:w="4630" w:type="dxa"/>
            <w:shd w:val="clear" w:color="auto" w:fill="auto"/>
          </w:tcPr>
          <w:p w14:paraId="090C7A81" w14:textId="1D3C6C79"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sz w:val="20"/>
                <w:szCs w:val="20"/>
                <w:lang w:eastAsia="es-MX"/>
              </w:rPr>
              <w:t>Presenta certificaciones que haya instrumentado políticas y prácticas de igualdad de género.</w:t>
            </w:r>
          </w:p>
        </w:tc>
        <w:tc>
          <w:tcPr>
            <w:tcW w:w="876" w:type="dxa"/>
            <w:shd w:val="clear" w:color="auto" w:fill="auto"/>
            <w:vAlign w:val="center"/>
          </w:tcPr>
          <w:p w14:paraId="3EC44E33" w14:textId="050FF132" w:rsidR="00F52C14" w:rsidRPr="00453EE0" w:rsidRDefault="00F52C14" w:rsidP="00F52C14">
            <w:pPr>
              <w:jc w:val="center"/>
              <w:rPr>
                <w:rFonts w:ascii="Helvetica" w:hAnsi="Helvetica" w:cs="Helvetica"/>
                <w:sz w:val="20"/>
                <w:szCs w:val="20"/>
              </w:rPr>
            </w:pPr>
          </w:p>
        </w:tc>
        <w:tc>
          <w:tcPr>
            <w:tcW w:w="876" w:type="dxa"/>
            <w:shd w:val="clear" w:color="auto" w:fill="auto"/>
            <w:vAlign w:val="center"/>
          </w:tcPr>
          <w:p w14:paraId="0BF8E23B" w14:textId="4FA4BE0A" w:rsidR="00F52C14" w:rsidRPr="00453EE0" w:rsidRDefault="00F52C14" w:rsidP="00F52C14">
            <w:pPr>
              <w:jc w:val="center"/>
              <w:rPr>
                <w:rFonts w:ascii="Helvetica" w:hAnsi="Helvetica" w:cs="Helvetica"/>
                <w:sz w:val="20"/>
                <w:szCs w:val="20"/>
              </w:rPr>
            </w:pPr>
          </w:p>
        </w:tc>
        <w:tc>
          <w:tcPr>
            <w:tcW w:w="876" w:type="dxa"/>
            <w:vAlign w:val="center"/>
          </w:tcPr>
          <w:p w14:paraId="660BB3E5" w14:textId="0BB35342" w:rsidR="00F52C14" w:rsidRPr="00453EE0" w:rsidRDefault="00F52C14" w:rsidP="00F52C14">
            <w:pPr>
              <w:jc w:val="center"/>
              <w:rPr>
                <w:rFonts w:ascii="Helvetica" w:hAnsi="Helvetica" w:cs="Helvetica"/>
                <w:sz w:val="20"/>
                <w:szCs w:val="20"/>
              </w:rPr>
            </w:pPr>
            <w:r w:rsidRPr="00453EE0">
              <w:rPr>
                <w:rFonts w:ascii="Helvetica" w:eastAsia="Times New Roman" w:hAnsi="Helvetica" w:cs="Helvetica"/>
                <w:b/>
                <w:bCs/>
                <w:sz w:val="20"/>
                <w:szCs w:val="20"/>
                <w:lang w:eastAsia="es-MX"/>
              </w:rPr>
              <w:t>0.</w:t>
            </w:r>
            <w:r w:rsidR="0020153F" w:rsidRPr="00453EE0">
              <w:rPr>
                <w:rFonts w:ascii="Helvetica" w:eastAsia="Times New Roman" w:hAnsi="Helvetica" w:cs="Helvetica"/>
                <w:b/>
                <w:bCs/>
                <w:sz w:val="20"/>
                <w:szCs w:val="20"/>
                <w:lang w:eastAsia="es-MX"/>
              </w:rPr>
              <w:t>5</w:t>
            </w:r>
            <w:r w:rsidRPr="00453EE0">
              <w:rPr>
                <w:rFonts w:ascii="Helvetica" w:eastAsia="Times New Roman" w:hAnsi="Helvetica" w:cs="Helvetica"/>
                <w:b/>
                <w:bCs/>
                <w:sz w:val="20"/>
                <w:szCs w:val="20"/>
                <w:lang w:eastAsia="es-MX"/>
              </w:rPr>
              <w:t>0</w:t>
            </w:r>
          </w:p>
        </w:tc>
        <w:tc>
          <w:tcPr>
            <w:tcW w:w="2866" w:type="dxa"/>
          </w:tcPr>
          <w:p w14:paraId="6A013673" w14:textId="38E3A7C2"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sz w:val="20"/>
                <w:szCs w:val="20"/>
                <w:lang w:eastAsia="es-MX"/>
              </w:rPr>
              <w:t>Se revisará que el licitante haya instrumentado estas políticas y prácticas a su planta de laboral y cuente con las certificaciones correspondientes</w:t>
            </w:r>
          </w:p>
        </w:tc>
        <w:tc>
          <w:tcPr>
            <w:tcW w:w="2872" w:type="dxa"/>
          </w:tcPr>
          <w:p w14:paraId="10A79DB0" w14:textId="77777777" w:rsidR="00F52C14" w:rsidRPr="00453EE0" w:rsidRDefault="00F52C14" w:rsidP="00F52C14">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Certificación correspondiente emitida por las autoridades y organismos facultados para tal efecto.</w:t>
            </w:r>
          </w:p>
          <w:p w14:paraId="4B92C6F3" w14:textId="0959251C"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sz w:val="20"/>
                <w:szCs w:val="20"/>
                <w:lang w:eastAsia="es-MX"/>
              </w:rPr>
              <w:t>(Art. 33 quinto párrafo LAASSP Hidalgo)</w:t>
            </w:r>
          </w:p>
        </w:tc>
      </w:tr>
      <w:tr w:rsidR="00D12E96" w:rsidRPr="00453EE0" w14:paraId="4206D58B" w14:textId="77777777" w:rsidTr="00F52C14">
        <w:tc>
          <w:tcPr>
            <w:tcW w:w="4630" w:type="dxa"/>
            <w:shd w:val="clear" w:color="auto" w:fill="B4C6E7" w:themeFill="accent1" w:themeFillTint="66"/>
            <w:vAlign w:val="center"/>
          </w:tcPr>
          <w:p w14:paraId="5E68A2A2" w14:textId="39FCE7FA"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b/>
                <w:bCs/>
                <w:i/>
                <w:iCs/>
                <w:sz w:val="20"/>
                <w:szCs w:val="20"/>
                <w:lang w:eastAsia="es-MX"/>
              </w:rPr>
              <w:t>f) Servicios adicionales que el licitante puede ofrecer para mantener los bienes en condiciones óptimas</w:t>
            </w:r>
          </w:p>
        </w:tc>
        <w:tc>
          <w:tcPr>
            <w:tcW w:w="876" w:type="dxa"/>
            <w:shd w:val="clear" w:color="auto" w:fill="B4C6E7" w:themeFill="accent1" w:themeFillTint="66"/>
            <w:vAlign w:val="center"/>
          </w:tcPr>
          <w:p w14:paraId="6F34027B" w14:textId="00C509BC" w:rsidR="00F52C14" w:rsidRPr="00453EE0" w:rsidRDefault="00F52C14" w:rsidP="00F52C14">
            <w:pPr>
              <w:jc w:val="center"/>
              <w:rPr>
                <w:rFonts w:ascii="Helvetica" w:hAnsi="Helvetica" w:cs="Helvetica"/>
                <w:sz w:val="20"/>
                <w:szCs w:val="20"/>
              </w:rPr>
            </w:pPr>
          </w:p>
        </w:tc>
        <w:tc>
          <w:tcPr>
            <w:tcW w:w="876" w:type="dxa"/>
            <w:shd w:val="clear" w:color="auto" w:fill="B4C6E7" w:themeFill="accent1" w:themeFillTint="66"/>
            <w:vAlign w:val="center"/>
          </w:tcPr>
          <w:p w14:paraId="39501C86" w14:textId="11ECF833" w:rsidR="00F52C14" w:rsidRPr="00453EE0" w:rsidRDefault="0020153F" w:rsidP="00F52C14">
            <w:pPr>
              <w:jc w:val="center"/>
              <w:rPr>
                <w:rFonts w:ascii="Helvetica" w:hAnsi="Helvetica" w:cs="Helvetica"/>
                <w:sz w:val="20"/>
                <w:szCs w:val="20"/>
              </w:rPr>
            </w:pPr>
            <w:r w:rsidRPr="00453EE0">
              <w:rPr>
                <w:rFonts w:ascii="Helvetica" w:eastAsia="Times New Roman" w:hAnsi="Helvetica" w:cs="Helvetica"/>
                <w:b/>
                <w:bCs/>
                <w:sz w:val="20"/>
                <w:szCs w:val="20"/>
                <w:lang w:eastAsia="es-MX"/>
              </w:rPr>
              <w:t>1.00</w:t>
            </w:r>
          </w:p>
        </w:tc>
        <w:tc>
          <w:tcPr>
            <w:tcW w:w="876" w:type="dxa"/>
            <w:vAlign w:val="center"/>
          </w:tcPr>
          <w:p w14:paraId="516313A0" w14:textId="2213346F" w:rsidR="00F52C14" w:rsidRPr="00453EE0" w:rsidRDefault="00F52C14" w:rsidP="00F52C14">
            <w:pPr>
              <w:jc w:val="center"/>
              <w:rPr>
                <w:rFonts w:ascii="Helvetica" w:hAnsi="Helvetica" w:cs="Helvetica"/>
                <w:sz w:val="20"/>
                <w:szCs w:val="20"/>
              </w:rPr>
            </w:pPr>
          </w:p>
        </w:tc>
        <w:tc>
          <w:tcPr>
            <w:tcW w:w="2866" w:type="dxa"/>
          </w:tcPr>
          <w:p w14:paraId="60F4BDE2" w14:textId="1585EEB2" w:rsidR="00F52C14" w:rsidRPr="00453EE0" w:rsidRDefault="00F52C14" w:rsidP="00F52C14">
            <w:pPr>
              <w:rPr>
                <w:rFonts w:ascii="Helvetica" w:hAnsi="Helvetica" w:cs="Helvetica"/>
                <w:sz w:val="20"/>
                <w:szCs w:val="20"/>
              </w:rPr>
            </w:pPr>
            <w:r w:rsidRPr="00453EE0">
              <w:rPr>
                <w:rFonts w:ascii="Helvetica" w:eastAsia="Times New Roman" w:hAnsi="Helvetica" w:cs="Helvetica"/>
                <w:sz w:val="20"/>
                <w:szCs w:val="20"/>
                <w:lang w:eastAsia="es-MX"/>
              </w:rPr>
              <w:t> </w:t>
            </w:r>
          </w:p>
        </w:tc>
        <w:tc>
          <w:tcPr>
            <w:tcW w:w="2872" w:type="dxa"/>
          </w:tcPr>
          <w:p w14:paraId="2825825C" w14:textId="4E22E9FF" w:rsidR="00F52C14" w:rsidRPr="00453EE0" w:rsidRDefault="00F52C14" w:rsidP="00F52C14">
            <w:pPr>
              <w:rPr>
                <w:rFonts w:ascii="Helvetica" w:hAnsi="Helvetica" w:cs="Helvetica"/>
                <w:sz w:val="20"/>
                <w:szCs w:val="20"/>
              </w:rPr>
            </w:pPr>
            <w:r w:rsidRPr="00453EE0">
              <w:rPr>
                <w:rFonts w:ascii="Helvetica" w:eastAsia="Times New Roman" w:hAnsi="Helvetica" w:cs="Helvetica"/>
                <w:sz w:val="20"/>
                <w:szCs w:val="20"/>
                <w:lang w:eastAsia="es-MX"/>
              </w:rPr>
              <w:t> </w:t>
            </w:r>
          </w:p>
        </w:tc>
      </w:tr>
      <w:tr w:rsidR="00D12E96" w:rsidRPr="00453EE0" w14:paraId="5A4CA379" w14:textId="77777777" w:rsidTr="0020153F">
        <w:trPr>
          <w:trHeight w:val="1418"/>
        </w:trPr>
        <w:tc>
          <w:tcPr>
            <w:tcW w:w="4630" w:type="dxa"/>
            <w:vAlign w:val="center"/>
          </w:tcPr>
          <w:p w14:paraId="0BF96DD3" w14:textId="5E2039EC" w:rsidR="00A01717" w:rsidRPr="00453EE0" w:rsidRDefault="001750A2" w:rsidP="0020153F">
            <w:pPr>
              <w:pStyle w:val="Default"/>
              <w:jc w:val="both"/>
              <w:rPr>
                <w:rFonts w:ascii="Helvetica" w:hAnsi="Helvetica" w:cs="Helvetica"/>
                <w:color w:val="auto"/>
                <w:sz w:val="20"/>
                <w:szCs w:val="20"/>
              </w:rPr>
            </w:pPr>
            <w:r w:rsidRPr="00453EE0">
              <w:rPr>
                <w:rFonts w:ascii="Helvetica" w:hAnsi="Helvetica" w:cs="Helvetica"/>
                <w:color w:val="auto"/>
                <w:sz w:val="20"/>
                <w:szCs w:val="20"/>
                <w:lang w:eastAsia="es-MX"/>
              </w:rPr>
              <w:t xml:space="preserve">Garantía por parte del licitante de la solución brindada al menos por </w:t>
            </w:r>
            <w:r w:rsidR="001423D0" w:rsidRPr="00453EE0">
              <w:rPr>
                <w:rFonts w:ascii="Helvetica" w:hAnsi="Helvetica" w:cs="Helvetica"/>
                <w:color w:val="auto"/>
                <w:sz w:val="20"/>
                <w:szCs w:val="20"/>
                <w:lang w:eastAsia="es-MX"/>
              </w:rPr>
              <w:t>un año</w:t>
            </w:r>
            <w:r w:rsidRPr="00453EE0">
              <w:rPr>
                <w:rFonts w:ascii="Helvetica" w:hAnsi="Helvetica" w:cs="Helvetica"/>
                <w:color w:val="auto"/>
                <w:sz w:val="20"/>
                <w:szCs w:val="20"/>
                <w:lang w:eastAsia="es-MX"/>
              </w:rPr>
              <w:t xml:space="preserve"> a partir de la recepción de</w:t>
            </w:r>
            <w:r w:rsidR="0020153F" w:rsidRPr="00453EE0">
              <w:rPr>
                <w:rFonts w:ascii="Helvetica" w:hAnsi="Helvetica" w:cs="Helvetica"/>
                <w:color w:val="auto"/>
                <w:sz w:val="20"/>
                <w:szCs w:val="20"/>
                <w:lang w:eastAsia="es-MX"/>
              </w:rPr>
              <w:t xml:space="preserve"> </w:t>
            </w:r>
            <w:r w:rsidRPr="00453EE0">
              <w:rPr>
                <w:rFonts w:ascii="Helvetica" w:hAnsi="Helvetica" w:cs="Helvetica"/>
                <w:color w:val="auto"/>
                <w:sz w:val="20"/>
                <w:szCs w:val="20"/>
                <w:lang w:eastAsia="es-MX"/>
              </w:rPr>
              <w:t>l</w:t>
            </w:r>
            <w:r w:rsidR="0020153F" w:rsidRPr="00453EE0">
              <w:rPr>
                <w:rFonts w:ascii="Helvetica" w:hAnsi="Helvetica" w:cs="Helvetica"/>
                <w:color w:val="auto"/>
                <w:sz w:val="20"/>
                <w:szCs w:val="20"/>
                <w:lang w:eastAsia="es-MX"/>
              </w:rPr>
              <w:t xml:space="preserve">os componentes </w:t>
            </w:r>
            <w:r w:rsidR="00150753" w:rsidRPr="00453EE0">
              <w:rPr>
                <w:rFonts w:ascii="Helvetica" w:hAnsi="Helvetica" w:cs="Helvetica"/>
                <w:color w:val="auto"/>
                <w:sz w:val="20"/>
                <w:szCs w:val="20"/>
                <w:lang w:eastAsia="es-MX"/>
              </w:rPr>
              <w:t>para la Adquisición de equipo de telecomunicación de la Dirección de Información</w:t>
            </w:r>
            <w:r w:rsidR="0020153F" w:rsidRPr="00453EE0">
              <w:rPr>
                <w:rFonts w:ascii="Helvetica" w:hAnsi="Helvetica" w:cs="Helvetica"/>
                <w:color w:val="auto"/>
                <w:sz w:val="20"/>
                <w:szCs w:val="20"/>
                <w:lang w:eastAsia="es-MX"/>
              </w:rPr>
              <w:t xml:space="preserve">. </w:t>
            </w:r>
            <w:r w:rsidRPr="00453EE0">
              <w:rPr>
                <w:rFonts w:ascii="Helvetica" w:hAnsi="Helvetica" w:cs="Helvetica"/>
                <w:color w:val="auto"/>
                <w:sz w:val="20"/>
                <w:szCs w:val="20"/>
                <w:lang w:eastAsia="es-MX"/>
              </w:rPr>
              <w:t>Esta garantía de funcionalidad será adicional a las garantías de los fabricantes</w:t>
            </w:r>
            <w:r w:rsidR="009F77E9" w:rsidRPr="00453EE0">
              <w:rPr>
                <w:rFonts w:ascii="Helvetica" w:hAnsi="Helvetica" w:cs="Helvetica"/>
                <w:color w:val="auto"/>
                <w:sz w:val="20"/>
                <w:szCs w:val="20"/>
                <w:lang w:eastAsia="es-MX"/>
              </w:rPr>
              <w:t xml:space="preserve"> y deberá ser por cuenta propia del licitante</w:t>
            </w:r>
          </w:p>
        </w:tc>
        <w:tc>
          <w:tcPr>
            <w:tcW w:w="876" w:type="dxa"/>
            <w:vAlign w:val="center"/>
          </w:tcPr>
          <w:p w14:paraId="7AF6FE62" w14:textId="55CF5693" w:rsidR="00F52C14" w:rsidRPr="00453EE0" w:rsidRDefault="00F52C14" w:rsidP="00F52C14">
            <w:pPr>
              <w:jc w:val="center"/>
              <w:rPr>
                <w:rFonts w:ascii="Helvetica" w:hAnsi="Helvetica" w:cs="Helvetica"/>
                <w:sz w:val="20"/>
                <w:szCs w:val="20"/>
              </w:rPr>
            </w:pPr>
          </w:p>
        </w:tc>
        <w:tc>
          <w:tcPr>
            <w:tcW w:w="876" w:type="dxa"/>
            <w:vAlign w:val="center"/>
          </w:tcPr>
          <w:p w14:paraId="7089E16C" w14:textId="0E3918FD" w:rsidR="00F52C14" w:rsidRPr="00453EE0" w:rsidRDefault="00F52C14" w:rsidP="00F52C14">
            <w:pPr>
              <w:jc w:val="center"/>
              <w:rPr>
                <w:rFonts w:ascii="Helvetica" w:hAnsi="Helvetica" w:cs="Helvetica"/>
                <w:sz w:val="20"/>
                <w:szCs w:val="20"/>
              </w:rPr>
            </w:pPr>
          </w:p>
        </w:tc>
        <w:tc>
          <w:tcPr>
            <w:tcW w:w="876" w:type="dxa"/>
            <w:vAlign w:val="center"/>
          </w:tcPr>
          <w:p w14:paraId="7499D4C2" w14:textId="40BC69F1" w:rsidR="00F52C14" w:rsidRPr="00453EE0" w:rsidRDefault="0020153F" w:rsidP="00F52C14">
            <w:pPr>
              <w:jc w:val="center"/>
              <w:rPr>
                <w:rFonts w:ascii="Helvetica" w:hAnsi="Helvetica" w:cs="Helvetica"/>
                <w:sz w:val="20"/>
                <w:szCs w:val="20"/>
              </w:rPr>
            </w:pPr>
            <w:r w:rsidRPr="00453EE0">
              <w:rPr>
                <w:rFonts w:ascii="Helvetica" w:eastAsia="Times New Roman" w:hAnsi="Helvetica" w:cs="Helvetica"/>
                <w:b/>
                <w:bCs/>
                <w:sz w:val="20"/>
                <w:szCs w:val="20"/>
                <w:lang w:eastAsia="es-MX"/>
              </w:rPr>
              <w:t>1</w:t>
            </w:r>
            <w:r w:rsidR="00F52C14" w:rsidRPr="00453EE0">
              <w:rPr>
                <w:rFonts w:ascii="Helvetica" w:eastAsia="Times New Roman" w:hAnsi="Helvetica" w:cs="Helvetica"/>
                <w:b/>
                <w:bCs/>
                <w:sz w:val="20"/>
                <w:szCs w:val="20"/>
                <w:lang w:eastAsia="es-MX"/>
              </w:rPr>
              <w:t>.</w:t>
            </w:r>
            <w:r w:rsidRPr="00453EE0">
              <w:rPr>
                <w:rFonts w:ascii="Helvetica" w:eastAsia="Times New Roman" w:hAnsi="Helvetica" w:cs="Helvetica"/>
                <w:b/>
                <w:bCs/>
                <w:sz w:val="20"/>
                <w:szCs w:val="20"/>
                <w:lang w:eastAsia="es-MX"/>
              </w:rPr>
              <w:t>0</w:t>
            </w:r>
            <w:r w:rsidR="00F52C14" w:rsidRPr="00453EE0">
              <w:rPr>
                <w:rFonts w:ascii="Helvetica" w:eastAsia="Times New Roman" w:hAnsi="Helvetica" w:cs="Helvetica"/>
                <w:b/>
                <w:bCs/>
                <w:sz w:val="20"/>
                <w:szCs w:val="20"/>
                <w:lang w:eastAsia="es-MX"/>
              </w:rPr>
              <w:t>0</w:t>
            </w:r>
          </w:p>
        </w:tc>
        <w:tc>
          <w:tcPr>
            <w:tcW w:w="2866" w:type="dxa"/>
          </w:tcPr>
          <w:p w14:paraId="3A7DAF90" w14:textId="2040BEBC" w:rsidR="009F77E9" w:rsidRPr="00453EE0" w:rsidRDefault="00A1316E" w:rsidP="00CB6649">
            <w:pPr>
              <w:jc w:val="both"/>
              <w:rPr>
                <w:rFonts w:ascii="Helvetica" w:eastAsia="Times New Roman" w:hAnsi="Helvetica" w:cs="Helvetica"/>
                <w:color w:val="FF0000"/>
                <w:sz w:val="20"/>
                <w:szCs w:val="20"/>
                <w:lang w:eastAsia="es-MX"/>
              </w:rPr>
            </w:pPr>
            <w:r w:rsidRPr="00453EE0">
              <w:rPr>
                <w:rFonts w:ascii="Helvetica" w:eastAsia="Times New Roman" w:hAnsi="Helvetica" w:cs="Helvetica"/>
                <w:sz w:val="20"/>
                <w:szCs w:val="20"/>
                <w:lang w:eastAsia="es-MX"/>
              </w:rPr>
              <w:t xml:space="preserve">Se verificará que el licitante ofrezca </w:t>
            </w:r>
            <w:r w:rsidR="009F77E9" w:rsidRPr="00453EE0">
              <w:rPr>
                <w:rFonts w:ascii="Helvetica" w:eastAsia="Times New Roman" w:hAnsi="Helvetica" w:cs="Helvetica"/>
                <w:sz w:val="20"/>
                <w:szCs w:val="20"/>
                <w:lang w:eastAsia="es-MX"/>
              </w:rPr>
              <w:t xml:space="preserve">por cuenta propia </w:t>
            </w:r>
            <w:r w:rsidRPr="00453EE0">
              <w:rPr>
                <w:rFonts w:ascii="Helvetica" w:eastAsia="Times New Roman" w:hAnsi="Helvetica" w:cs="Helvetica"/>
                <w:sz w:val="20"/>
                <w:szCs w:val="20"/>
                <w:lang w:eastAsia="es-MX"/>
              </w:rPr>
              <w:t xml:space="preserve">el período de garantía </w:t>
            </w:r>
            <w:r w:rsidR="001423D0" w:rsidRPr="00453EE0">
              <w:rPr>
                <w:rFonts w:ascii="Helvetica" w:eastAsia="Times New Roman" w:hAnsi="Helvetica" w:cs="Helvetica"/>
                <w:sz w:val="20"/>
                <w:szCs w:val="20"/>
                <w:lang w:eastAsia="es-MX"/>
              </w:rPr>
              <w:t>un</w:t>
            </w:r>
            <w:r w:rsidR="009F77E9" w:rsidRPr="00453EE0">
              <w:rPr>
                <w:rFonts w:ascii="Helvetica" w:eastAsia="Times New Roman" w:hAnsi="Helvetica" w:cs="Helvetica"/>
                <w:sz w:val="20"/>
                <w:szCs w:val="20"/>
                <w:lang w:eastAsia="es-MX"/>
              </w:rPr>
              <w:t xml:space="preserve"> </w:t>
            </w:r>
            <w:r w:rsidR="00150753" w:rsidRPr="00453EE0">
              <w:rPr>
                <w:rFonts w:ascii="Helvetica" w:eastAsia="Times New Roman" w:hAnsi="Helvetica" w:cs="Helvetica"/>
                <w:sz w:val="20"/>
                <w:szCs w:val="20"/>
                <w:lang w:eastAsia="es-MX"/>
              </w:rPr>
              <w:t>año contado</w:t>
            </w:r>
            <w:r w:rsidR="009F77E9" w:rsidRPr="00453EE0">
              <w:rPr>
                <w:rFonts w:ascii="Helvetica" w:eastAsia="Times New Roman" w:hAnsi="Helvetica" w:cs="Helvetica"/>
                <w:sz w:val="20"/>
                <w:szCs w:val="20"/>
                <w:lang w:eastAsia="es-MX"/>
              </w:rPr>
              <w:t xml:space="preserve"> a partir de la recepción </w:t>
            </w:r>
            <w:r w:rsidR="00150753" w:rsidRPr="00453EE0">
              <w:rPr>
                <w:rFonts w:ascii="Helvetica" w:eastAsia="Times New Roman" w:hAnsi="Helvetica" w:cs="Helvetica"/>
                <w:sz w:val="20"/>
                <w:szCs w:val="20"/>
                <w:lang w:eastAsia="es-MX"/>
              </w:rPr>
              <w:t>de los componentes para la Adquisición de equipo de telecomunicación de la Dirección de Información</w:t>
            </w:r>
            <w:r w:rsidR="00150753" w:rsidRPr="00453EE0">
              <w:rPr>
                <w:rFonts w:ascii="Helvetica" w:hAnsi="Helvetica" w:cs="Helvetica"/>
                <w:sz w:val="20"/>
                <w:szCs w:val="20"/>
                <w:lang w:eastAsia="es-MX"/>
              </w:rPr>
              <w:t xml:space="preserve">  </w:t>
            </w:r>
          </w:p>
          <w:p w14:paraId="4C83FF4D" w14:textId="159E72E4" w:rsidR="00F52C14" w:rsidRPr="00453EE0" w:rsidRDefault="00F52C14" w:rsidP="00F52C14">
            <w:pPr>
              <w:jc w:val="both"/>
              <w:rPr>
                <w:rFonts w:ascii="Helvetica" w:eastAsia="Times New Roman" w:hAnsi="Helvetica" w:cs="Helvetica"/>
                <w:sz w:val="20"/>
                <w:szCs w:val="20"/>
                <w:lang w:eastAsia="es-MX"/>
              </w:rPr>
            </w:pPr>
          </w:p>
        </w:tc>
        <w:tc>
          <w:tcPr>
            <w:tcW w:w="2872" w:type="dxa"/>
          </w:tcPr>
          <w:p w14:paraId="6BF195E0" w14:textId="77777777" w:rsidR="00150753" w:rsidRPr="00453EE0" w:rsidRDefault="009F77E9" w:rsidP="00150753">
            <w:pPr>
              <w:jc w:val="both"/>
              <w:rPr>
                <w:rFonts w:ascii="Helvetica" w:eastAsia="Times New Roman" w:hAnsi="Helvetica" w:cs="Helvetica"/>
                <w:color w:val="FF0000"/>
                <w:sz w:val="20"/>
                <w:szCs w:val="20"/>
                <w:lang w:eastAsia="es-MX"/>
              </w:rPr>
            </w:pPr>
            <w:r w:rsidRPr="00453EE0">
              <w:rPr>
                <w:rFonts w:ascii="Helvetica" w:eastAsia="Times New Roman" w:hAnsi="Helvetica" w:cs="Helvetica"/>
                <w:sz w:val="20"/>
                <w:szCs w:val="20"/>
                <w:lang w:eastAsia="es-MX"/>
              </w:rPr>
              <w:t xml:space="preserve">Carta de garantía de funcionalidad </w:t>
            </w:r>
            <w:r w:rsidR="000F6235" w:rsidRPr="00453EE0">
              <w:rPr>
                <w:rFonts w:ascii="Helvetica" w:eastAsia="Times New Roman" w:hAnsi="Helvetica" w:cs="Helvetica"/>
                <w:sz w:val="20"/>
                <w:szCs w:val="20"/>
                <w:lang w:eastAsia="es-MX"/>
              </w:rPr>
              <w:t xml:space="preserve">de la </w:t>
            </w:r>
            <w:r w:rsidR="00150753" w:rsidRPr="00453EE0">
              <w:rPr>
                <w:rFonts w:ascii="Helvetica" w:eastAsia="Times New Roman" w:hAnsi="Helvetica" w:cs="Helvetica"/>
                <w:sz w:val="20"/>
                <w:szCs w:val="20"/>
                <w:lang w:eastAsia="es-MX"/>
              </w:rPr>
              <w:t>Adquisición de equipo de telecomunicación de la Dirección de Información</w:t>
            </w:r>
            <w:r w:rsidR="00150753" w:rsidRPr="00453EE0">
              <w:rPr>
                <w:rFonts w:ascii="Helvetica" w:hAnsi="Helvetica" w:cs="Helvetica"/>
                <w:sz w:val="20"/>
                <w:szCs w:val="20"/>
                <w:lang w:eastAsia="es-MX"/>
              </w:rPr>
              <w:t xml:space="preserve">  </w:t>
            </w:r>
          </w:p>
          <w:p w14:paraId="7EE60B4E" w14:textId="2E0FA0D2" w:rsidR="00CB6649" w:rsidRPr="00453EE0" w:rsidRDefault="000F6235" w:rsidP="00023303">
            <w:pPr>
              <w:jc w:val="both"/>
              <w:rPr>
                <w:rFonts w:ascii="Helvetica" w:eastAsia="Times New Roman" w:hAnsi="Helvetica" w:cs="Helvetica"/>
                <w:sz w:val="20"/>
                <w:szCs w:val="20"/>
                <w:lang w:eastAsia="es-MX"/>
              </w:rPr>
            </w:pPr>
            <w:r w:rsidRPr="00453EE0">
              <w:rPr>
                <w:rFonts w:ascii="Helvetica" w:eastAsia="Times New Roman" w:hAnsi="Helvetica" w:cs="Helvetica"/>
                <w:color w:val="FF0000"/>
                <w:sz w:val="20"/>
                <w:szCs w:val="20"/>
                <w:lang w:eastAsia="es-MX"/>
              </w:rPr>
              <w:t xml:space="preserve"> </w:t>
            </w:r>
            <w:r w:rsidRPr="00453EE0">
              <w:rPr>
                <w:rFonts w:ascii="Helvetica" w:eastAsia="Times New Roman" w:hAnsi="Helvetica" w:cs="Helvetica"/>
                <w:sz w:val="20"/>
                <w:szCs w:val="20"/>
                <w:lang w:eastAsia="es-MX"/>
              </w:rPr>
              <w:t xml:space="preserve">por </w:t>
            </w:r>
            <w:r w:rsidR="007D303C" w:rsidRPr="00453EE0">
              <w:rPr>
                <w:rFonts w:ascii="Helvetica" w:eastAsia="Times New Roman" w:hAnsi="Helvetica" w:cs="Helvetica"/>
                <w:sz w:val="20"/>
                <w:szCs w:val="20"/>
                <w:lang w:eastAsia="es-MX"/>
              </w:rPr>
              <w:t>un</w:t>
            </w:r>
            <w:r w:rsidR="009F77E9" w:rsidRPr="00453EE0">
              <w:rPr>
                <w:rFonts w:ascii="Helvetica" w:eastAsia="Times New Roman" w:hAnsi="Helvetica" w:cs="Helvetica"/>
                <w:sz w:val="20"/>
                <w:szCs w:val="20"/>
                <w:lang w:eastAsia="es-MX"/>
              </w:rPr>
              <w:t xml:space="preserve"> año emitida por el licitante</w:t>
            </w:r>
            <w:r w:rsidR="00023303" w:rsidRPr="00453EE0">
              <w:rPr>
                <w:rFonts w:ascii="Helvetica" w:eastAsia="Times New Roman" w:hAnsi="Helvetica" w:cs="Helvetica"/>
                <w:sz w:val="20"/>
                <w:szCs w:val="20"/>
                <w:lang w:eastAsia="es-MX"/>
              </w:rPr>
              <w:t xml:space="preserve"> </w:t>
            </w:r>
          </w:p>
        </w:tc>
      </w:tr>
      <w:tr w:rsidR="00D12E96" w:rsidRPr="00453EE0" w14:paraId="38A8030B" w14:textId="77777777" w:rsidTr="00F52C14">
        <w:tc>
          <w:tcPr>
            <w:tcW w:w="4630" w:type="dxa"/>
            <w:shd w:val="clear" w:color="auto" w:fill="B4C6E7" w:themeFill="accent1" w:themeFillTint="66"/>
            <w:vAlign w:val="center"/>
          </w:tcPr>
          <w:p w14:paraId="0CB3E96B" w14:textId="7C9C9F54"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b/>
                <w:bCs/>
                <w:i/>
                <w:iCs/>
                <w:sz w:val="20"/>
                <w:szCs w:val="20"/>
                <w:lang w:eastAsia="es-MX"/>
              </w:rPr>
              <w:t>f) Propuesta de trabajo calendarizada para la ejecución de los trabajos</w:t>
            </w:r>
          </w:p>
        </w:tc>
        <w:tc>
          <w:tcPr>
            <w:tcW w:w="876" w:type="dxa"/>
            <w:shd w:val="clear" w:color="auto" w:fill="B4C6E7" w:themeFill="accent1" w:themeFillTint="66"/>
            <w:vAlign w:val="center"/>
          </w:tcPr>
          <w:p w14:paraId="6D0E6E9B" w14:textId="0EE1C2A5" w:rsidR="00F52C14" w:rsidRPr="00453EE0" w:rsidRDefault="00F52C14" w:rsidP="00F52C14">
            <w:pPr>
              <w:jc w:val="center"/>
              <w:rPr>
                <w:rFonts w:ascii="Helvetica" w:hAnsi="Helvetica" w:cs="Helvetica"/>
                <w:sz w:val="20"/>
                <w:szCs w:val="20"/>
              </w:rPr>
            </w:pPr>
          </w:p>
        </w:tc>
        <w:tc>
          <w:tcPr>
            <w:tcW w:w="876" w:type="dxa"/>
            <w:shd w:val="clear" w:color="auto" w:fill="B4C6E7" w:themeFill="accent1" w:themeFillTint="66"/>
            <w:vAlign w:val="center"/>
          </w:tcPr>
          <w:p w14:paraId="5DB62E1D" w14:textId="1B86E571" w:rsidR="00F52C14" w:rsidRPr="00453EE0" w:rsidRDefault="004E57E6" w:rsidP="00F52C14">
            <w:pPr>
              <w:jc w:val="center"/>
              <w:rPr>
                <w:rFonts w:ascii="Helvetica" w:hAnsi="Helvetica" w:cs="Helvetica"/>
                <w:sz w:val="20"/>
                <w:szCs w:val="20"/>
              </w:rPr>
            </w:pPr>
            <w:r w:rsidRPr="00453EE0">
              <w:rPr>
                <w:rFonts w:ascii="Helvetica" w:eastAsia="Times New Roman" w:hAnsi="Helvetica" w:cs="Helvetica"/>
                <w:b/>
                <w:bCs/>
                <w:sz w:val="20"/>
                <w:szCs w:val="20"/>
                <w:lang w:eastAsia="es-MX"/>
              </w:rPr>
              <w:t>0</w:t>
            </w:r>
            <w:r w:rsidR="00F52C14" w:rsidRPr="00453EE0">
              <w:rPr>
                <w:rFonts w:ascii="Helvetica" w:eastAsia="Times New Roman" w:hAnsi="Helvetica" w:cs="Helvetica"/>
                <w:b/>
                <w:bCs/>
                <w:sz w:val="20"/>
                <w:szCs w:val="20"/>
                <w:lang w:eastAsia="es-MX"/>
              </w:rPr>
              <w:t>.50</w:t>
            </w:r>
          </w:p>
        </w:tc>
        <w:tc>
          <w:tcPr>
            <w:tcW w:w="876" w:type="dxa"/>
            <w:vAlign w:val="center"/>
          </w:tcPr>
          <w:p w14:paraId="3113E77A" w14:textId="05F4EF83" w:rsidR="00F52C14" w:rsidRPr="00453EE0" w:rsidRDefault="00F52C14" w:rsidP="00F52C14">
            <w:pPr>
              <w:jc w:val="center"/>
              <w:rPr>
                <w:rFonts w:ascii="Helvetica" w:hAnsi="Helvetica" w:cs="Helvetica"/>
                <w:sz w:val="20"/>
                <w:szCs w:val="20"/>
              </w:rPr>
            </w:pPr>
          </w:p>
        </w:tc>
        <w:tc>
          <w:tcPr>
            <w:tcW w:w="2866" w:type="dxa"/>
          </w:tcPr>
          <w:p w14:paraId="63A3FE19" w14:textId="49F1946F"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sz w:val="20"/>
                <w:szCs w:val="20"/>
                <w:lang w:eastAsia="es-MX"/>
              </w:rPr>
              <w:t> </w:t>
            </w:r>
          </w:p>
        </w:tc>
        <w:tc>
          <w:tcPr>
            <w:tcW w:w="2872" w:type="dxa"/>
          </w:tcPr>
          <w:p w14:paraId="2557E990" w14:textId="53D83B84"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sz w:val="20"/>
                <w:szCs w:val="20"/>
                <w:lang w:eastAsia="es-MX"/>
              </w:rPr>
              <w:t> </w:t>
            </w:r>
          </w:p>
        </w:tc>
      </w:tr>
      <w:tr w:rsidR="00D12E96" w:rsidRPr="00453EE0" w14:paraId="2EA0FECF" w14:textId="77777777" w:rsidTr="00CB1CA1">
        <w:tc>
          <w:tcPr>
            <w:tcW w:w="4630" w:type="dxa"/>
            <w:vAlign w:val="center"/>
          </w:tcPr>
          <w:p w14:paraId="25F88E24" w14:textId="297024F3"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sz w:val="20"/>
                <w:szCs w:val="20"/>
                <w:lang w:eastAsia="es-MX"/>
              </w:rPr>
              <w:lastRenderedPageBreak/>
              <w:t>Calendario de trabajo</w:t>
            </w:r>
          </w:p>
        </w:tc>
        <w:tc>
          <w:tcPr>
            <w:tcW w:w="876" w:type="dxa"/>
            <w:vAlign w:val="center"/>
          </w:tcPr>
          <w:p w14:paraId="4B71B97E" w14:textId="77777777" w:rsidR="00F52C14" w:rsidRPr="00453EE0" w:rsidRDefault="00F52C14" w:rsidP="00F52C14">
            <w:pPr>
              <w:jc w:val="center"/>
              <w:rPr>
                <w:rFonts w:ascii="Helvetica" w:hAnsi="Helvetica" w:cs="Helvetica"/>
                <w:sz w:val="20"/>
                <w:szCs w:val="20"/>
              </w:rPr>
            </w:pPr>
          </w:p>
        </w:tc>
        <w:tc>
          <w:tcPr>
            <w:tcW w:w="876" w:type="dxa"/>
            <w:vAlign w:val="center"/>
          </w:tcPr>
          <w:p w14:paraId="64E5FC60" w14:textId="77777777" w:rsidR="00F52C14" w:rsidRPr="00453EE0" w:rsidRDefault="00F52C14" w:rsidP="00F52C14">
            <w:pPr>
              <w:jc w:val="center"/>
              <w:rPr>
                <w:rFonts w:ascii="Helvetica" w:hAnsi="Helvetica" w:cs="Helvetica"/>
                <w:sz w:val="20"/>
                <w:szCs w:val="20"/>
              </w:rPr>
            </w:pPr>
          </w:p>
        </w:tc>
        <w:tc>
          <w:tcPr>
            <w:tcW w:w="876" w:type="dxa"/>
            <w:vAlign w:val="center"/>
          </w:tcPr>
          <w:p w14:paraId="660FD467" w14:textId="6E04E482" w:rsidR="00F52C14" w:rsidRPr="00453EE0" w:rsidRDefault="004E57E6" w:rsidP="00F52C14">
            <w:pPr>
              <w:jc w:val="center"/>
              <w:rPr>
                <w:rFonts w:ascii="Helvetica" w:hAnsi="Helvetica" w:cs="Helvetica"/>
                <w:sz w:val="20"/>
                <w:szCs w:val="20"/>
              </w:rPr>
            </w:pPr>
            <w:r w:rsidRPr="00453EE0">
              <w:rPr>
                <w:rFonts w:ascii="Helvetica" w:eastAsia="Times New Roman" w:hAnsi="Helvetica" w:cs="Helvetica"/>
                <w:b/>
                <w:bCs/>
                <w:sz w:val="20"/>
                <w:szCs w:val="20"/>
                <w:lang w:eastAsia="es-MX"/>
              </w:rPr>
              <w:t>0</w:t>
            </w:r>
            <w:r w:rsidR="00F52C14" w:rsidRPr="00453EE0">
              <w:rPr>
                <w:rFonts w:ascii="Helvetica" w:eastAsia="Times New Roman" w:hAnsi="Helvetica" w:cs="Helvetica"/>
                <w:b/>
                <w:bCs/>
                <w:sz w:val="20"/>
                <w:szCs w:val="20"/>
                <w:lang w:eastAsia="es-MX"/>
              </w:rPr>
              <w:t>.50</w:t>
            </w:r>
          </w:p>
        </w:tc>
        <w:tc>
          <w:tcPr>
            <w:tcW w:w="2866" w:type="dxa"/>
          </w:tcPr>
          <w:p w14:paraId="4E464AA1" w14:textId="7B3FE383" w:rsidR="00F52C14" w:rsidRPr="00453EE0" w:rsidRDefault="00F52C14" w:rsidP="00F52C14">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Se analizará la secuencia lógica de las actividades programadas para el cumplimiento de obligaciones que deriven de la contratación</w:t>
            </w:r>
            <w:r w:rsidR="007E78B3" w:rsidRPr="00453EE0">
              <w:rPr>
                <w:rFonts w:ascii="Helvetica" w:eastAsia="Times New Roman" w:hAnsi="Helvetica" w:cs="Helvetica"/>
                <w:sz w:val="20"/>
                <w:szCs w:val="20"/>
                <w:lang w:eastAsia="es-MX"/>
              </w:rPr>
              <w:t>.</w:t>
            </w:r>
          </w:p>
          <w:p w14:paraId="085451FB" w14:textId="77777777" w:rsidR="00F52C14" w:rsidRPr="00453EE0" w:rsidRDefault="00F52C14" w:rsidP="00F52C14">
            <w:pPr>
              <w:jc w:val="both"/>
              <w:rPr>
                <w:rFonts w:ascii="Helvetica" w:hAnsi="Helvetica" w:cs="Helvetica"/>
                <w:sz w:val="20"/>
                <w:szCs w:val="20"/>
              </w:rPr>
            </w:pPr>
          </w:p>
        </w:tc>
        <w:tc>
          <w:tcPr>
            <w:tcW w:w="2872" w:type="dxa"/>
          </w:tcPr>
          <w:p w14:paraId="79A9DFD9" w14:textId="77777777" w:rsidR="00F52C14" w:rsidRPr="00453EE0" w:rsidRDefault="00F52C14" w:rsidP="00F52C14">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El licitante deberá presentar en diagrama de Gantt las actividades de su propuesta de trabajo que le permitan cumplir con las obligaciones contractuales.</w:t>
            </w:r>
          </w:p>
          <w:p w14:paraId="04FD6E1D" w14:textId="77777777" w:rsidR="00F52C14" w:rsidRPr="00453EE0" w:rsidRDefault="00F52C14" w:rsidP="00F52C14">
            <w:pPr>
              <w:jc w:val="both"/>
              <w:rPr>
                <w:rFonts w:ascii="Helvetica" w:eastAsia="Times New Roman" w:hAnsi="Helvetica" w:cs="Helvetica"/>
                <w:sz w:val="20"/>
                <w:szCs w:val="20"/>
                <w:lang w:eastAsia="es-MX"/>
              </w:rPr>
            </w:pPr>
          </w:p>
          <w:p w14:paraId="25D9C681" w14:textId="0975FFC4"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sz w:val="20"/>
                <w:szCs w:val="20"/>
                <w:lang w:eastAsia="es-MX"/>
              </w:rPr>
              <w:t>El programa de trabajo será de utilidad para verificar los avances en el cumplimiento de las obligaciones una vez asignado el contrato.</w:t>
            </w:r>
          </w:p>
        </w:tc>
      </w:tr>
      <w:tr w:rsidR="00D12E96" w:rsidRPr="00453EE0" w14:paraId="076CC9BA" w14:textId="77777777" w:rsidTr="00D217C0">
        <w:tc>
          <w:tcPr>
            <w:tcW w:w="12996" w:type="dxa"/>
            <w:gridSpan w:val="6"/>
          </w:tcPr>
          <w:p w14:paraId="7E07AC60" w14:textId="77777777" w:rsidR="00F52C14" w:rsidRPr="00453EE0" w:rsidRDefault="00F52C14" w:rsidP="006934D7">
            <w:pPr>
              <w:rPr>
                <w:rFonts w:ascii="Helvetica" w:hAnsi="Helvetica" w:cs="Helvetica"/>
                <w:sz w:val="20"/>
                <w:szCs w:val="20"/>
              </w:rPr>
            </w:pPr>
          </w:p>
        </w:tc>
      </w:tr>
      <w:tr w:rsidR="00D12E96" w:rsidRPr="00453EE0" w14:paraId="792533C9" w14:textId="77777777" w:rsidTr="00F52C14">
        <w:tc>
          <w:tcPr>
            <w:tcW w:w="4630" w:type="dxa"/>
            <w:shd w:val="clear" w:color="auto" w:fill="FFFF00"/>
            <w:vAlign w:val="center"/>
          </w:tcPr>
          <w:p w14:paraId="3FB031E1" w14:textId="3FA9F688"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b/>
                <w:bCs/>
                <w:sz w:val="20"/>
                <w:szCs w:val="20"/>
                <w:lang w:eastAsia="es-MX"/>
              </w:rPr>
              <w:t>3. EXPERIENCIA Y ESPECIALIDAD DEL LICITANTE</w:t>
            </w:r>
          </w:p>
        </w:tc>
        <w:tc>
          <w:tcPr>
            <w:tcW w:w="876" w:type="dxa"/>
            <w:shd w:val="clear" w:color="auto" w:fill="FFFF00"/>
            <w:vAlign w:val="center"/>
          </w:tcPr>
          <w:p w14:paraId="6576652B" w14:textId="2C91309E" w:rsidR="00F52C14" w:rsidRPr="00453EE0" w:rsidRDefault="0096627F" w:rsidP="00F52C14">
            <w:pPr>
              <w:jc w:val="center"/>
              <w:rPr>
                <w:rFonts w:ascii="Helvetica" w:hAnsi="Helvetica" w:cs="Helvetica"/>
                <w:sz w:val="20"/>
                <w:szCs w:val="20"/>
              </w:rPr>
            </w:pPr>
            <w:r w:rsidRPr="00453EE0">
              <w:rPr>
                <w:rFonts w:ascii="Helvetica" w:eastAsia="Times New Roman" w:hAnsi="Helvetica" w:cs="Helvetica"/>
                <w:b/>
                <w:bCs/>
                <w:sz w:val="20"/>
                <w:szCs w:val="20"/>
                <w:lang w:eastAsia="es-MX"/>
              </w:rPr>
              <w:t>7.50</w:t>
            </w:r>
          </w:p>
        </w:tc>
        <w:tc>
          <w:tcPr>
            <w:tcW w:w="876" w:type="dxa"/>
            <w:shd w:val="clear" w:color="auto" w:fill="FFC000"/>
            <w:vAlign w:val="center"/>
          </w:tcPr>
          <w:p w14:paraId="0A141A0F" w14:textId="0D8625A4" w:rsidR="00F52C14" w:rsidRPr="00453EE0" w:rsidRDefault="00F52C14" w:rsidP="00F52C14">
            <w:pPr>
              <w:jc w:val="center"/>
              <w:rPr>
                <w:rFonts w:ascii="Helvetica" w:hAnsi="Helvetica" w:cs="Helvetica"/>
                <w:sz w:val="20"/>
                <w:szCs w:val="20"/>
              </w:rPr>
            </w:pPr>
          </w:p>
        </w:tc>
        <w:tc>
          <w:tcPr>
            <w:tcW w:w="876" w:type="dxa"/>
            <w:vAlign w:val="center"/>
          </w:tcPr>
          <w:p w14:paraId="40387975" w14:textId="6E5EB128" w:rsidR="00F52C14" w:rsidRPr="00453EE0" w:rsidRDefault="00F52C14" w:rsidP="00F52C14">
            <w:pPr>
              <w:jc w:val="center"/>
              <w:rPr>
                <w:rFonts w:ascii="Helvetica" w:hAnsi="Helvetica" w:cs="Helvetica"/>
                <w:sz w:val="20"/>
                <w:szCs w:val="20"/>
              </w:rPr>
            </w:pPr>
          </w:p>
        </w:tc>
        <w:tc>
          <w:tcPr>
            <w:tcW w:w="2866" w:type="dxa"/>
          </w:tcPr>
          <w:p w14:paraId="51984655" w14:textId="77777777" w:rsidR="00F52C14" w:rsidRPr="00453EE0" w:rsidRDefault="00F52C14" w:rsidP="00F52C14">
            <w:pPr>
              <w:rPr>
                <w:rFonts w:ascii="Helvetica" w:hAnsi="Helvetica" w:cs="Helvetica"/>
                <w:sz w:val="20"/>
                <w:szCs w:val="20"/>
              </w:rPr>
            </w:pPr>
          </w:p>
        </w:tc>
        <w:tc>
          <w:tcPr>
            <w:tcW w:w="2872" w:type="dxa"/>
          </w:tcPr>
          <w:p w14:paraId="59CF19FF" w14:textId="77777777" w:rsidR="00F52C14" w:rsidRPr="00453EE0" w:rsidRDefault="00F52C14" w:rsidP="00F52C14">
            <w:pPr>
              <w:rPr>
                <w:rFonts w:ascii="Helvetica" w:hAnsi="Helvetica" w:cs="Helvetica"/>
                <w:sz w:val="20"/>
                <w:szCs w:val="20"/>
              </w:rPr>
            </w:pPr>
          </w:p>
        </w:tc>
      </w:tr>
      <w:tr w:rsidR="00D12E96" w:rsidRPr="00453EE0" w14:paraId="68553A45" w14:textId="77777777" w:rsidTr="00F52C14">
        <w:trPr>
          <w:trHeight w:val="781"/>
        </w:trPr>
        <w:tc>
          <w:tcPr>
            <w:tcW w:w="4630" w:type="dxa"/>
            <w:shd w:val="clear" w:color="auto" w:fill="B4C6E7" w:themeFill="accent1" w:themeFillTint="66"/>
            <w:vAlign w:val="center"/>
          </w:tcPr>
          <w:p w14:paraId="50A52DA2" w14:textId="779D7E37" w:rsidR="00F52C14" w:rsidRPr="00453EE0" w:rsidRDefault="00F52C14" w:rsidP="00F52C14">
            <w:pPr>
              <w:jc w:val="both"/>
              <w:rPr>
                <w:rFonts w:ascii="Helvetica" w:hAnsi="Helvetica" w:cs="Helvetica"/>
                <w:sz w:val="20"/>
                <w:szCs w:val="20"/>
              </w:rPr>
            </w:pPr>
            <w:r w:rsidRPr="00453EE0">
              <w:rPr>
                <w:rFonts w:ascii="Helvetica" w:eastAsia="Times New Roman" w:hAnsi="Helvetica" w:cs="Helvetica"/>
                <w:b/>
                <w:bCs/>
                <w:i/>
                <w:iCs/>
                <w:sz w:val="20"/>
                <w:szCs w:val="20"/>
                <w:lang w:eastAsia="es-MX"/>
              </w:rPr>
              <w:t>a) Experiencia (mayor tiempo) suministrando bienes con características similares a los requeridos por la UAEH</w:t>
            </w:r>
          </w:p>
        </w:tc>
        <w:tc>
          <w:tcPr>
            <w:tcW w:w="876" w:type="dxa"/>
            <w:shd w:val="clear" w:color="auto" w:fill="B4C6E7" w:themeFill="accent1" w:themeFillTint="66"/>
            <w:vAlign w:val="center"/>
          </w:tcPr>
          <w:p w14:paraId="6BD479B0" w14:textId="41BF4EA8" w:rsidR="00F52C14" w:rsidRPr="00453EE0" w:rsidRDefault="00F52C14" w:rsidP="00F52C14">
            <w:pPr>
              <w:jc w:val="center"/>
              <w:rPr>
                <w:rFonts w:ascii="Helvetica" w:hAnsi="Helvetica" w:cs="Helvetica"/>
                <w:sz w:val="20"/>
                <w:szCs w:val="20"/>
              </w:rPr>
            </w:pPr>
          </w:p>
        </w:tc>
        <w:tc>
          <w:tcPr>
            <w:tcW w:w="876" w:type="dxa"/>
            <w:shd w:val="clear" w:color="auto" w:fill="B4C6E7" w:themeFill="accent1" w:themeFillTint="66"/>
            <w:vAlign w:val="center"/>
          </w:tcPr>
          <w:p w14:paraId="514D4CF9" w14:textId="5B419030" w:rsidR="00F52C14" w:rsidRPr="00453EE0" w:rsidRDefault="0096627F" w:rsidP="00F52C14">
            <w:pPr>
              <w:jc w:val="center"/>
              <w:rPr>
                <w:rFonts w:ascii="Helvetica" w:hAnsi="Helvetica" w:cs="Helvetica"/>
                <w:sz w:val="20"/>
                <w:szCs w:val="20"/>
              </w:rPr>
            </w:pPr>
            <w:r w:rsidRPr="00453EE0">
              <w:rPr>
                <w:rFonts w:ascii="Helvetica" w:eastAsia="Times New Roman" w:hAnsi="Helvetica" w:cs="Helvetica"/>
                <w:b/>
                <w:bCs/>
                <w:sz w:val="20"/>
                <w:szCs w:val="20"/>
                <w:lang w:eastAsia="es-MX"/>
              </w:rPr>
              <w:t>3</w:t>
            </w:r>
            <w:r w:rsidR="004E57E6" w:rsidRPr="00453EE0">
              <w:rPr>
                <w:rFonts w:ascii="Helvetica" w:eastAsia="Times New Roman" w:hAnsi="Helvetica" w:cs="Helvetica"/>
                <w:b/>
                <w:bCs/>
                <w:sz w:val="20"/>
                <w:szCs w:val="20"/>
                <w:lang w:eastAsia="es-MX"/>
              </w:rPr>
              <w:t>.50</w:t>
            </w:r>
          </w:p>
        </w:tc>
        <w:tc>
          <w:tcPr>
            <w:tcW w:w="876" w:type="dxa"/>
            <w:vAlign w:val="center"/>
          </w:tcPr>
          <w:p w14:paraId="1D8EC600" w14:textId="63395813" w:rsidR="00F52C14" w:rsidRPr="00453EE0" w:rsidRDefault="00F52C14" w:rsidP="00F52C14">
            <w:pPr>
              <w:jc w:val="center"/>
              <w:rPr>
                <w:rFonts w:ascii="Helvetica" w:hAnsi="Helvetica" w:cs="Helvetica"/>
                <w:sz w:val="20"/>
                <w:szCs w:val="20"/>
              </w:rPr>
            </w:pPr>
          </w:p>
        </w:tc>
        <w:tc>
          <w:tcPr>
            <w:tcW w:w="2866" w:type="dxa"/>
          </w:tcPr>
          <w:p w14:paraId="094EA3CD" w14:textId="77777777" w:rsidR="00F52C14" w:rsidRPr="00453EE0" w:rsidRDefault="00F52C14" w:rsidP="00F52C14">
            <w:pPr>
              <w:rPr>
                <w:rFonts w:ascii="Helvetica" w:hAnsi="Helvetica" w:cs="Helvetica"/>
                <w:sz w:val="20"/>
                <w:szCs w:val="20"/>
              </w:rPr>
            </w:pPr>
          </w:p>
        </w:tc>
        <w:tc>
          <w:tcPr>
            <w:tcW w:w="2872" w:type="dxa"/>
          </w:tcPr>
          <w:p w14:paraId="28EEB2FC" w14:textId="77777777" w:rsidR="00F52C14" w:rsidRPr="00453EE0" w:rsidRDefault="00F52C14" w:rsidP="00F52C14">
            <w:pPr>
              <w:rPr>
                <w:rFonts w:ascii="Helvetica" w:hAnsi="Helvetica" w:cs="Helvetica"/>
                <w:sz w:val="20"/>
                <w:szCs w:val="20"/>
              </w:rPr>
            </w:pPr>
          </w:p>
        </w:tc>
      </w:tr>
      <w:tr w:rsidR="00D12E96" w:rsidRPr="00453EE0" w14:paraId="12172068" w14:textId="77777777" w:rsidTr="0023255A">
        <w:trPr>
          <w:trHeight w:val="2678"/>
        </w:trPr>
        <w:tc>
          <w:tcPr>
            <w:tcW w:w="4630" w:type="dxa"/>
            <w:vAlign w:val="center"/>
          </w:tcPr>
          <w:p w14:paraId="76C23FDA" w14:textId="3780340A" w:rsidR="007E78B3" w:rsidRPr="00453EE0" w:rsidRDefault="007E78B3" w:rsidP="007E78B3">
            <w:pPr>
              <w:jc w:val="both"/>
              <w:rPr>
                <w:rFonts w:ascii="Helvetica" w:hAnsi="Helvetica" w:cs="Helvetica"/>
                <w:sz w:val="20"/>
                <w:szCs w:val="20"/>
              </w:rPr>
            </w:pPr>
            <w:r w:rsidRPr="00453EE0">
              <w:rPr>
                <w:rFonts w:ascii="Helvetica" w:eastAsia="Times New Roman" w:hAnsi="Helvetica" w:cs="Helvetica"/>
                <w:sz w:val="20"/>
                <w:szCs w:val="20"/>
                <w:lang w:eastAsia="es-MX"/>
              </w:rPr>
              <w:t>3.a.1) Demuestre menos de 24 meses de experiencia de suministro, instalación de bienes y capacitación, similares a los requeridos por la UAEH</w:t>
            </w:r>
          </w:p>
        </w:tc>
        <w:tc>
          <w:tcPr>
            <w:tcW w:w="876" w:type="dxa"/>
            <w:vAlign w:val="center"/>
          </w:tcPr>
          <w:p w14:paraId="1518851C" w14:textId="4C593920"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68B740D6" w14:textId="15F16422"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593F3E63" w14:textId="0CC98531"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val="restart"/>
          </w:tcPr>
          <w:p w14:paraId="10363D39" w14:textId="77777777"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1.- Se verificará que el objeto del contrato sea el suministro e instalación de bienes similares con capacitación incluida.</w:t>
            </w:r>
          </w:p>
          <w:p w14:paraId="0BD77353" w14:textId="77777777"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2.- Una vez verificado el objeto del contrato y que este corresponda al objeto señalado, se sumarán los meses de vigencia pactados originalmente en el contrato. </w:t>
            </w:r>
            <w:r w:rsidRPr="00453EE0">
              <w:rPr>
                <w:rFonts w:ascii="Helvetica" w:eastAsia="Times New Roman" w:hAnsi="Helvetica" w:cs="Helvetica"/>
                <w:sz w:val="20"/>
                <w:szCs w:val="20"/>
                <w:lang w:eastAsia="es-MX"/>
              </w:rPr>
              <w:lastRenderedPageBreak/>
              <w:t>No aplicará a la suma de meses las ampliaciones que hubiera tenido dichos contratos.</w:t>
            </w:r>
          </w:p>
          <w:p w14:paraId="636FF2CB" w14:textId="77777777"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3.- El licitante deberá identificar en el Anexo 17Bis y en los respectivos contratos el Criterio de Experiencia (</w:t>
            </w:r>
            <w:r w:rsidRPr="00453EE0">
              <w:rPr>
                <w:rFonts w:ascii="Helvetica" w:eastAsia="Times New Roman" w:hAnsi="Helvetica" w:cs="Helvetica"/>
                <w:b/>
                <w:bCs/>
                <w:sz w:val="20"/>
                <w:szCs w:val="20"/>
                <w:lang w:eastAsia="es-MX"/>
              </w:rPr>
              <w:t>CONTRATOS SIMILARES</w:t>
            </w:r>
            <w:r w:rsidRPr="00453EE0">
              <w:rPr>
                <w:rFonts w:ascii="Helvetica" w:eastAsia="Times New Roman" w:hAnsi="Helvetica" w:cs="Helvetica"/>
                <w:sz w:val="20"/>
                <w:szCs w:val="20"/>
                <w:lang w:eastAsia="es-MX"/>
              </w:rPr>
              <w:t>) con el cual acredita el requisito, debiendo ser este el siguiente:</w:t>
            </w:r>
          </w:p>
          <w:p w14:paraId="6A494456" w14:textId="2FED5D00" w:rsidR="007E78B3" w:rsidRPr="00453EE0" w:rsidRDefault="007E78B3" w:rsidP="007E78B3">
            <w:pPr>
              <w:jc w:val="both"/>
              <w:rPr>
                <w:rFonts w:ascii="Helvetica" w:hAnsi="Helvetica" w:cs="Helvetica"/>
                <w:sz w:val="20"/>
                <w:szCs w:val="20"/>
              </w:rPr>
            </w:pPr>
            <w:r w:rsidRPr="00453EE0">
              <w:rPr>
                <w:rFonts w:ascii="Helvetica" w:eastAsia="Times New Roman" w:hAnsi="Helvetica" w:cs="Helvetica"/>
                <w:sz w:val="20"/>
                <w:szCs w:val="20"/>
                <w:lang w:eastAsia="es-MX"/>
              </w:rPr>
              <w:br/>
            </w:r>
            <w:r w:rsidR="00E343E1" w:rsidRPr="00453EE0">
              <w:rPr>
                <w:rFonts w:ascii="Helvetica" w:eastAsia="Times New Roman" w:hAnsi="Helvetica" w:cs="Helvetica"/>
                <w:b/>
                <w:bCs/>
                <w:sz w:val="20"/>
                <w:szCs w:val="20"/>
                <w:lang w:eastAsia="es-MX"/>
              </w:rPr>
              <w:t>Ejecución de proyectos de diseño, suministro o instalación o puesta en marcha de sistemas para comunicación y/o intercomunicación y/o control de accesos, incluyendo su cableado.</w:t>
            </w:r>
          </w:p>
        </w:tc>
        <w:tc>
          <w:tcPr>
            <w:tcW w:w="2872" w:type="dxa"/>
            <w:vMerge w:val="restart"/>
          </w:tcPr>
          <w:p w14:paraId="3006B85E" w14:textId="77777777"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a) Anexo 17 Bis debidamente requisitado, considerando los requisitos del Anexo 17</w:t>
            </w:r>
          </w:p>
          <w:p w14:paraId="7251EF5B" w14:textId="77777777" w:rsidR="00E343E1" w:rsidRPr="00453EE0" w:rsidRDefault="007E78B3" w:rsidP="007E78B3">
            <w:pPr>
              <w:ind w:right="74"/>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t xml:space="preserve">b) Copias simples de contratos con entidades públicas o privadas cuyo objeto sea </w:t>
            </w:r>
            <w:r w:rsidRPr="00453EE0">
              <w:rPr>
                <w:rFonts w:ascii="Helvetica" w:eastAsia="Times New Roman" w:hAnsi="Helvetica" w:cs="Helvetica"/>
                <w:b/>
                <w:bCs/>
                <w:sz w:val="20"/>
                <w:szCs w:val="20"/>
                <w:lang w:eastAsia="es-MX"/>
              </w:rPr>
              <w:t>SIMILAR</w:t>
            </w:r>
            <w:r w:rsidRPr="00453EE0">
              <w:rPr>
                <w:rFonts w:ascii="Helvetica" w:eastAsia="Times New Roman" w:hAnsi="Helvetica" w:cs="Helvetica"/>
                <w:sz w:val="20"/>
                <w:szCs w:val="20"/>
                <w:lang w:eastAsia="es-MX"/>
              </w:rPr>
              <w:t xml:space="preserve"> al de esta licitación con capacitación incluida y de manera indubitable se </w:t>
            </w:r>
            <w:r w:rsidRPr="00453EE0">
              <w:rPr>
                <w:rFonts w:ascii="Helvetica" w:eastAsia="Times New Roman" w:hAnsi="Helvetica" w:cs="Helvetica"/>
                <w:sz w:val="20"/>
                <w:szCs w:val="20"/>
                <w:lang w:eastAsia="es-MX"/>
              </w:rPr>
              <w:lastRenderedPageBreak/>
              <w:t>demuestre el tiempo en que ha ejecutado dichos contratos.</w:t>
            </w:r>
          </w:p>
          <w:p w14:paraId="626FF325" w14:textId="77777777" w:rsidR="00E343E1" w:rsidRPr="00453EE0" w:rsidRDefault="00E343E1" w:rsidP="00E343E1">
            <w:pPr>
              <w:ind w:right="74"/>
              <w:jc w:val="both"/>
              <w:rPr>
                <w:rFonts w:ascii="Helvetica" w:eastAsia="Times New Roman" w:hAnsi="Helvetica" w:cs="Helvetica"/>
                <w:sz w:val="20"/>
                <w:szCs w:val="20"/>
                <w:lang w:eastAsia="es-MX"/>
              </w:rPr>
            </w:pPr>
          </w:p>
          <w:p w14:paraId="7BCFB7AB" w14:textId="77777777" w:rsidR="00E343E1" w:rsidRPr="00453EE0" w:rsidRDefault="00E343E1" w:rsidP="00E343E1">
            <w:pPr>
              <w:ind w:right="74"/>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c) máximo diez contratos </w:t>
            </w:r>
            <w:proofErr w:type="gramStart"/>
            <w:r w:rsidRPr="00453EE0">
              <w:rPr>
                <w:rFonts w:ascii="Helvetica" w:eastAsia="Times New Roman" w:hAnsi="Helvetica" w:cs="Helvetica"/>
                <w:sz w:val="20"/>
                <w:szCs w:val="20"/>
                <w:lang w:eastAsia="es-MX"/>
              </w:rPr>
              <w:t>de acuerdo al</w:t>
            </w:r>
            <w:proofErr w:type="gramEnd"/>
            <w:r w:rsidRPr="00453EE0">
              <w:rPr>
                <w:rFonts w:ascii="Helvetica" w:eastAsia="Times New Roman" w:hAnsi="Helvetica" w:cs="Helvetica"/>
                <w:sz w:val="20"/>
                <w:szCs w:val="20"/>
                <w:lang w:eastAsia="es-MX"/>
              </w:rPr>
              <w:t xml:space="preserve"> Anexo 17Bis, en caso de presentar más contratos, solo se revisarán los 10 contratos listados en dicho anexo.</w:t>
            </w:r>
          </w:p>
          <w:p w14:paraId="17CF986C" w14:textId="4C587C7B" w:rsidR="007E78B3" w:rsidRPr="00453EE0" w:rsidRDefault="007E78B3" w:rsidP="007E78B3">
            <w:pPr>
              <w:ind w:right="74"/>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r>
            <w:r w:rsidRPr="00453EE0">
              <w:rPr>
                <w:rFonts w:ascii="Helvetica" w:eastAsia="Times New Roman" w:hAnsi="Helvetica" w:cs="Helvetica"/>
                <w:sz w:val="20"/>
                <w:szCs w:val="20"/>
                <w:lang w:eastAsia="es-MX"/>
              </w:rPr>
              <w:br/>
              <w:t>Nota</w:t>
            </w:r>
            <w:r w:rsidRPr="00453EE0">
              <w:rPr>
                <w:rFonts w:ascii="Helvetica" w:eastAsia="Times New Roman" w:hAnsi="Helvetica" w:cs="Helvetica"/>
                <w:b/>
                <w:bCs/>
                <w:sz w:val="20"/>
                <w:szCs w:val="20"/>
                <w:lang w:eastAsia="es-MX"/>
              </w:rPr>
              <w:t>:</w:t>
            </w:r>
            <w:r w:rsidRPr="00453EE0">
              <w:rPr>
                <w:rFonts w:ascii="Helvetica" w:eastAsia="Times New Roman" w:hAnsi="Helvetica" w:cs="Helvetica"/>
                <w:sz w:val="20"/>
                <w:szCs w:val="20"/>
                <w:lang w:eastAsia="es-MX"/>
              </w:rPr>
              <w:t xml:space="preserve"> los contratos para acreditar experiencia y especialidad podrán ser los mismos cuando cumplan con ambos criterios. En este caso no será necesario que agregue dos copias del mismo contrato.</w:t>
            </w:r>
          </w:p>
        </w:tc>
      </w:tr>
      <w:tr w:rsidR="00D12E96" w:rsidRPr="00453EE0" w14:paraId="346FD53A" w14:textId="77777777" w:rsidTr="0023255A">
        <w:trPr>
          <w:trHeight w:val="2106"/>
        </w:trPr>
        <w:tc>
          <w:tcPr>
            <w:tcW w:w="4630" w:type="dxa"/>
            <w:vAlign w:val="center"/>
          </w:tcPr>
          <w:p w14:paraId="08CC03EE" w14:textId="2362CB34" w:rsidR="007E78B3" w:rsidRPr="00453EE0" w:rsidRDefault="007E78B3" w:rsidP="007E78B3">
            <w:pPr>
              <w:jc w:val="both"/>
              <w:rPr>
                <w:rFonts w:ascii="Helvetica" w:hAnsi="Helvetica" w:cs="Helvetica"/>
                <w:sz w:val="20"/>
                <w:szCs w:val="20"/>
              </w:rPr>
            </w:pPr>
            <w:r w:rsidRPr="00453EE0">
              <w:rPr>
                <w:rFonts w:ascii="Helvetica" w:eastAsia="Times New Roman" w:hAnsi="Helvetica" w:cs="Helvetica"/>
                <w:sz w:val="20"/>
                <w:szCs w:val="20"/>
                <w:lang w:eastAsia="es-MX"/>
              </w:rPr>
              <w:lastRenderedPageBreak/>
              <w:t xml:space="preserve">3.a.2) Acredita </w:t>
            </w:r>
            <w:r w:rsidRPr="00453EE0">
              <w:rPr>
                <w:rFonts w:ascii="Helvetica" w:eastAsia="Times New Roman" w:hAnsi="Helvetica" w:cs="Helvetica"/>
                <w:b/>
                <w:bCs/>
                <w:sz w:val="20"/>
                <w:szCs w:val="20"/>
                <w:lang w:eastAsia="es-MX"/>
              </w:rPr>
              <w:t>EXPERIENCIA</w:t>
            </w:r>
            <w:r w:rsidRPr="00453EE0">
              <w:rPr>
                <w:rFonts w:ascii="Helvetica" w:eastAsia="Times New Roman" w:hAnsi="Helvetica" w:cs="Helvetica"/>
                <w:sz w:val="20"/>
                <w:szCs w:val="20"/>
                <w:lang w:eastAsia="es-MX"/>
              </w:rPr>
              <w:t xml:space="preserve"> entre 24 y menor a 60 meses de suministro, instalación de bienes y capacitación, similares a los requeridos por la UAEH</w:t>
            </w:r>
          </w:p>
        </w:tc>
        <w:tc>
          <w:tcPr>
            <w:tcW w:w="876" w:type="dxa"/>
            <w:vAlign w:val="center"/>
          </w:tcPr>
          <w:p w14:paraId="15BF7B3C" w14:textId="201A6215"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6DE761FE" w14:textId="2F319174"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60A74C20" w14:textId="14B7CFEF"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1.</w:t>
            </w:r>
            <w:r w:rsidR="003F63D2" w:rsidRPr="00453EE0">
              <w:rPr>
                <w:rFonts w:ascii="Helvetica" w:eastAsia="Times New Roman" w:hAnsi="Helvetica" w:cs="Helvetica"/>
                <w:b/>
                <w:bCs/>
                <w:sz w:val="20"/>
                <w:szCs w:val="20"/>
                <w:lang w:eastAsia="es-MX"/>
              </w:rPr>
              <w:t>75</w:t>
            </w:r>
          </w:p>
        </w:tc>
        <w:tc>
          <w:tcPr>
            <w:tcW w:w="2866" w:type="dxa"/>
            <w:vMerge/>
          </w:tcPr>
          <w:p w14:paraId="0D205566" w14:textId="77777777" w:rsidR="007E78B3" w:rsidRPr="00453EE0" w:rsidRDefault="007E78B3" w:rsidP="007E78B3">
            <w:pPr>
              <w:rPr>
                <w:rFonts w:ascii="Helvetica" w:hAnsi="Helvetica" w:cs="Helvetica"/>
                <w:sz w:val="20"/>
                <w:szCs w:val="20"/>
              </w:rPr>
            </w:pPr>
          </w:p>
        </w:tc>
        <w:tc>
          <w:tcPr>
            <w:tcW w:w="2872" w:type="dxa"/>
            <w:vMerge/>
          </w:tcPr>
          <w:p w14:paraId="2C78E181" w14:textId="77777777" w:rsidR="007E78B3" w:rsidRPr="00453EE0" w:rsidRDefault="007E78B3" w:rsidP="007E78B3">
            <w:pPr>
              <w:rPr>
                <w:rFonts w:ascii="Helvetica" w:hAnsi="Helvetica" w:cs="Helvetica"/>
                <w:sz w:val="20"/>
                <w:szCs w:val="20"/>
              </w:rPr>
            </w:pPr>
          </w:p>
        </w:tc>
      </w:tr>
      <w:tr w:rsidR="00D12E96" w:rsidRPr="00453EE0" w14:paraId="68F8AE6E" w14:textId="77777777" w:rsidTr="008E35E1">
        <w:tc>
          <w:tcPr>
            <w:tcW w:w="4630" w:type="dxa"/>
            <w:vAlign w:val="center"/>
          </w:tcPr>
          <w:p w14:paraId="687C6A3D" w14:textId="432D61CB" w:rsidR="007E78B3" w:rsidRPr="00453EE0" w:rsidRDefault="007E78B3" w:rsidP="007E78B3">
            <w:pPr>
              <w:jc w:val="both"/>
              <w:rPr>
                <w:rFonts w:ascii="Helvetica" w:hAnsi="Helvetica" w:cs="Helvetica"/>
                <w:sz w:val="20"/>
                <w:szCs w:val="20"/>
              </w:rPr>
            </w:pPr>
            <w:r w:rsidRPr="00453EE0">
              <w:rPr>
                <w:rFonts w:ascii="Helvetica" w:eastAsia="Times New Roman" w:hAnsi="Helvetica" w:cs="Helvetica"/>
                <w:sz w:val="20"/>
                <w:szCs w:val="20"/>
                <w:lang w:eastAsia="es-MX"/>
              </w:rPr>
              <w:t>3.a.3) Demuestre experiencia igual o mayor a 60 meses de suministro, instalación de bienes y capacitación, similares a los requeridos por la UAEH</w:t>
            </w:r>
          </w:p>
        </w:tc>
        <w:tc>
          <w:tcPr>
            <w:tcW w:w="876" w:type="dxa"/>
            <w:vAlign w:val="center"/>
          </w:tcPr>
          <w:p w14:paraId="08049548" w14:textId="3F0D7540"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32DFACF2" w14:textId="0257DD30"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49FA85D2" w14:textId="6BC82210" w:rsidR="007E78B3" w:rsidRPr="00453EE0" w:rsidRDefault="0096627F"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3</w:t>
            </w:r>
            <w:r w:rsidR="004E57E6" w:rsidRPr="00453EE0">
              <w:rPr>
                <w:rFonts w:ascii="Helvetica" w:eastAsia="Times New Roman" w:hAnsi="Helvetica" w:cs="Helvetica"/>
                <w:b/>
                <w:bCs/>
                <w:sz w:val="20"/>
                <w:szCs w:val="20"/>
                <w:lang w:eastAsia="es-MX"/>
              </w:rPr>
              <w:t>.50</w:t>
            </w:r>
          </w:p>
        </w:tc>
        <w:tc>
          <w:tcPr>
            <w:tcW w:w="2866" w:type="dxa"/>
            <w:vMerge/>
          </w:tcPr>
          <w:p w14:paraId="2AECB530" w14:textId="77777777" w:rsidR="007E78B3" w:rsidRPr="00453EE0" w:rsidRDefault="007E78B3" w:rsidP="007E78B3">
            <w:pPr>
              <w:rPr>
                <w:rFonts w:ascii="Helvetica" w:hAnsi="Helvetica" w:cs="Helvetica"/>
                <w:sz w:val="20"/>
                <w:szCs w:val="20"/>
              </w:rPr>
            </w:pPr>
          </w:p>
        </w:tc>
        <w:tc>
          <w:tcPr>
            <w:tcW w:w="2872" w:type="dxa"/>
            <w:vMerge/>
          </w:tcPr>
          <w:p w14:paraId="55EFBB7E" w14:textId="77777777" w:rsidR="007E78B3" w:rsidRPr="00453EE0" w:rsidRDefault="007E78B3" w:rsidP="007E78B3">
            <w:pPr>
              <w:rPr>
                <w:rFonts w:ascii="Helvetica" w:hAnsi="Helvetica" w:cs="Helvetica"/>
                <w:sz w:val="20"/>
                <w:szCs w:val="20"/>
              </w:rPr>
            </w:pPr>
          </w:p>
        </w:tc>
      </w:tr>
      <w:tr w:rsidR="00D12E96" w:rsidRPr="00453EE0" w14:paraId="08A2EEB0" w14:textId="77777777" w:rsidTr="0023255A">
        <w:trPr>
          <w:trHeight w:val="927"/>
        </w:trPr>
        <w:tc>
          <w:tcPr>
            <w:tcW w:w="4630" w:type="dxa"/>
            <w:shd w:val="clear" w:color="auto" w:fill="B4C6E7" w:themeFill="accent1" w:themeFillTint="66"/>
            <w:vAlign w:val="center"/>
          </w:tcPr>
          <w:p w14:paraId="1A9C125E" w14:textId="4A61C478" w:rsidR="0023255A" w:rsidRPr="00453EE0" w:rsidRDefault="0023255A" w:rsidP="0023255A">
            <w:pPr>
              <w:jc w:val="both"/>
              <w:rPr>
                <w:rFonts w:ascii="Helvetica" w:hAnsi="Helvetica" w:cs="Helvetica"/>
                <w:sz w:val="20"/>
                <w:szCs w:val="20"/>
              </w:rPr>
            </w:pPr>
            <w:r w:rsidRPr="00453EE0">
              <w:rPr>
                <w:rFonts w:ascii="Helvetica" w:eastAsia="Times New Roman" w:hAnsi="Helvetica" w:cs="Helvetica"/>
                <w:sz w:val="20"/>
                <w:szCs w:val="20"/>
                <w:lang w:eastAsia="es-MX"/>
              </w:rPr>
              <w:t>b) Especialidad (mayor cantidad) Cantidad de contratos suministrando bienes con características similares a los requeridos por la UAEH (5 contratos máximo)</w:t>
            </w:r>
          </w:p>
        </w:tc>
        <w:tc>
          <w:tcPr>
            <w:tcW w:w="876" w:type="dxa"/>
            <w:shd w:val="clear" w:color="auto" w:fill="B4C6E7" w:themeFill="accent1" w:themeFillTint="66"/>
            <w:vAlign w:val="center"/>
          </w:tcPr>
          <w:p w14:paraId="707950D9" w14:textId="31383D8F" w:rsidR="0023255A" w:rsidRPr="00453EE0" w:rsidRDefault="0023255A" w:rsidP="0023255A">
            <w:pPr>
              <w:jc w:val="center"/>
              <w:rPr>
                <w:rFonts w:ascii="Helvetica" w:hAnsi="Helvetica" w:cs="Helvetica"/>
                <w:b/>
                <w:bCs/>
                <w:sz w:val="20"/>
                <w:szCs w:val="20"/>
              </w:rPr>
            </w:pPr>
          </w:p>
        </w:tc>
        <w:tc>
          <w:tcPr>
            <w:tcW w:w="876" w:type="dxa"/>
            <w:shd w:val="clear" w:color="auto" w:fill="B4C6E7" w:themeFill="accent1" w:themeFillTint="66"/>
            <w:vAlign w:val="center"/>
          </w:tcPr>
          <w:p w14:paraId="791F9794" w14:textId="20863305" w:rsidR="0023255A" w:rsidRPr="00453EE0" w:rsidRDefault="0096627F" w:rsidP="0023255A">
            <w:pPr>
              <w:jc w:val="center"/>
              <w:rPr>
                <w:rFonts w:ascii="Helvetica" w:hAnsi="Helvetica" w:cs="Helvetica"/>
                <w:b/>
                <w:bCs/>
                <w:sz w:val="20"/>
                <w:szCs w:val="20"/>
              </w:rPr>
            </w:pPr>
            <w:r w:rsidRPr="00453EE0">
              <w:rPr>
                <w:rFonts w:ascii="Helvetica" w:hAnsi="Helvetica" w:cs="Helvetica"/>
                <w:b/>
                <w:bCs/>
                <w:sz w:val="20"/>
                <w:szCs w:val="20"/>
              </w:rPr>
              <w:t>4.00</w:t>
            </w:r>
          </w:p>
        </w:tc>
        <w:tc>
          <w:tcPr>
            <w:tcW w:w="876" w:type="dxa"/>
            <w:shd w:val="clear" w:color="auto" w:fill="B4C6E7" w:themeFill="accent1" w:themeFillTint="66"/>
            <w:vAlign w:val="center"/>
          </w:tcPr>
          <w:p w14:paraId="4C07079E" w14:textId="559E7176" w:rsidR="0023255A" w:rsidRPr="00453EE0" w:rsidRDefault="0023255A" w:rsidP="0023255A">
            <w:pPr>
              <w:jc w:val="center"/>
              <w:rPr>
                <w:rFonts w:ascii="Helvetica" w:hAnsi="Helvetica" w:cs="Helvetica"/>
                <w:b/>
                <w:bCs/>
                <w:sz w:val="20"/>
                <w:szCs w:val="20"/>
              </w:rPr>
            </w:pPr>
          </w:p>
        </w:tc>
        <w:tc>
          <w:tcPr>
            <w:tcW w:w="2866" w:type="dxa"/>
          </w:tcPr>
          <w:p w14:paraId="44BC262B" w14:textId="77777777" w:rsidR="0023255A" w:rsidRPr="00453EE0" w:rsidRDefault="0023255A" w:rsidP="0023255A">
            <w:pPr>
              <w:rPr>
                <w:rFonts w:ascii="Helvetica" w:hAnsi="Helvetica" w:cs="Helvetica"/>
                <w:sz w:val="20"/>
                <w:szCs w:val="20"/>
              </w:rPr>
            </w:pPr>
          </w:p>
        </w:tc>
        <w:tc>
          <w:tcPr>
            <w:tcW w:w="2872" w:type="dxa"/>
          </w:tcPr>
          <w:p w14:paraId="01111D6F" w14:textId="77777777" w:rsidR="0023255A" w:rsidRPr="00453EE0" w:rsidRDefault="0023255A" w:rsidP="0023255A">
            <w:pPr>
              <w:rPr>
                <w:rFonts w:ascii="Helvetica" w:hAnsi="Helvetica" w:cs="Helvetica"/>
                <w:sz w:val="20"/>
                <w:szCs w:val="20"/>
              </w:rPr>
            </w:pPr>
          </w:p>
        </w:tc>
      </w:tr>
      <w:tr w:rsidR="00D12E96" w:rsidRPr="00453EE0" w14:paraId="60189756" w14:textId="77777777" w:rsidTr="0023255A">
        <w:trPr>
          <w:trHeight w:val="767"/>
        </w:trPr>
        <w:tc>
          <w:tcPr>
            <w:tcW w:w="4630" w:type="dxa"/>
            <w:vAlign w:val="center"/>
          </w:tcPr>
          <w:p w14:paraId="29CB4C1D" w14:textId="0E66FD57"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3.b.1) Presenta 1 (UN) contrato </w:t>
            </w:r>
            <w:r w:rsidRPr="00453EE0">
              <w:rPr>
                <w:rFonts w:ascii="Helvetica" w:eastAsia="Times New Roman" w:hAnsi="Helvetica" w:cs="Helvetica"/>
                <w:b/>
                <w:bCs/>
                <w:sz w:val="20"/>
                <w:szCs w:val="20"/>
                <w:lang w:eastAsia="es-MX"/>
              </w:rPr>
              <w:t>O NO</w:t>
            </w:r>
            <w:r w:rsidRPr="00453EE0">
              <w:rPr>
                <w:rFonts w:ascii="Helvetica" w:eastAsia="Times New Roman" w:hAnsi="Helvetica" w:cs="Helvetica"/>
                <w:sz w:val="20"/>
                <w:szCs w:val="20"/>
                <w:lang w:eastAsia="es-MX"/>
              </w:rPr>
              <w:t xml:space="preserve"> presente contratos con entidades públicas o privadas cuyo objeto sea el suministro, instalación de bienes y capacitación, de la </w:t>
            </w:r>
            <w:r w:rsidRPr="00453EE0">
              <w:rPr>
                <w:rFonts w:ascii="Helvetica" w:eastAsia="Times New Roman" w:hAnsi="Helvetica" w:cs="Helvetica"/>
                <w:b/>
                <w:bCs/>
                <w:sz w:val="20"/>
                <w:szCs w:val="20"/>
                <w:lang w:eastAsia="es-MX"/>
              </w:rPr>
              <w:t>MISMA NATURALEZA</w:t>
            </w:r>
            <w:r w:rsidRPr="00453EE0">
              <w:rPr>
                <w:rFonts w:ascii="Helvetica" w:eastAsia="Times New Roman" w:hAnsi="Helvetica" w:cs="Helvetica"/>
                <w:sz w:val="20"/>
                <w:szCs w:val="20"/>
                <w:lang w:eastAsia="es-MX"/>
              </w:rPr>
              <w:t xml:space="preserve"> a los requeridos por la UAEH</w:t>
            </w:r>
          </w:p>
        </w:tc>
        <w:tc>
          <w:tcPr>
            <w:tcW w:w="876" w:type="dxa"/>
            <w:vAlign w:val="center"/>
          </w:tcPr>
          <w:p w14:paraId="7733C48E" w14:textId="2011B0B9"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18087B7E" w14:textId="61B572EF"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187646A6" w14:textId="43D4DE59"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val="restart"/>
          </w:tcPr>
          <w:p w14:paraId="00E6E1CD" w14:textId="77777777"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1.- Se verificará que el objeto del contrato sea el suministro e instalación de bienes similares con capacitación incluida.</w:t>
            </w:r>
          </w:p>
          <w:p w14:paraId="34711432" w14:textId="44951215"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br/>
              <w:t>2.- El licitante deberá identificar en el Anexo 1</w:t>
            </w:r>
            <w:r w:rsidR="00E87208" w:rsidRPr="00453EE0">
              <w:rPr>
                <w:rFonts w:ascii="Helvetica" w:eastAsia="Times New Roman" w:hAnsi="Helvetica" w:cs="Helvetica"/>
                <w:sz w:val="20"/>
                <w:szCs w:val="20"/>
                <w:lang w:eastAsia="es-MX"/>
              </w:rPr>
              <w:t xml:space="preserve">7 </w:t>
            </w:r>
            <w:r w:rsidRPr="00453EE0">
              <w:rPr>
                <w:rFonts w:ascii="Helvetica" w:eastAsia="Times New Roman" w:hAnsi="Helvetica" w:cs="Helvetica"/>
                <w:sz w:val="20"/>
                <w:szCs w:val="20"/>
                <w:lang w:eastAsia="es-MX"/>
              </w:rPr>
              <w:t>Bis y en los respectivos contratos los Criterios de Especialidad (</w:t>
            </w:r>
            <w:r w:rsidRPr="00453EE0">
              <w:rPr>
                <w:rFonts w:ascii="Helvetica" w:eastAsia="Times New Roman" w:hAnsi="Helvetica" w:cs="Helvetica"/>
                <w:b/>
                <w:bCs/>
                <w:sz w:val="20"/>
                <w:szCs w:val="20"/>
                <w:lang w:eastAsia="es-MX"/>
              </w:rPr>
              <w:t>CONTRATOS DE LA MISMA NATURALEZA</w:t>
            </w:r>
            <w:r w:rsidRPr="00453EE0">
              <w:rPr>
                <w:rFonts w:ascii="Helvetica" w:eastAsia="Times New Roman" w:hAnsi="Helvetica" w:cs="Helvetica"/>
                <w:sz w:val="20"/>
                <w:szCs w:val="20"/>
                <w:lang w:eastAsia="es-MX"/>
              </w:rPr>
              <w:t>) con el cual acredita el requisito, pudiendo ser estos:</w:t>
            </w:r>
          </w:p>
          <w:p w14:paraId="026600D4" w14:textId="77777777" w:rsidR="007E78B3" w:rsidRPr="00453EE0" w:rsidRDefault="007E78B3" w:rsidP="00E343E1">
            <w:pPr>
              <w:jc w:val="both"/>
              <w:rPr>
                <w:rFonts w:ascii="Helvetica" w:hAnsi="Helvetica" w:cs="Helvetica"/>
                <w:sz w:val="20"/>
                <w:szCs w:val="20"/>
              </w:rPr>
            </w:pPr>
          </w:p>
          <w:p w14:paraId="37498F26" w14:textId="77777777" w:rsidR="00C86578" w:rsidRPr="00453EE0" w:rsidRDefault="00C86578" w:rsidP="00C86578">
            <w:pPr>
              <w:pStyle w:val="Prrafodelista"/>
              <w:numPr>
                <w:ilvl w:val="0"/>
                <w:numId w:val="11"/>
              </w:numPr>
              <w:ind w:left="425"/>
              <w:rPr>
                <w:rFonts w:ascii="Helvetica" w:hAnsi="Helvetica" w:cs="Helvetica"/>
                <w:sz w:val="20"/>
                <w:szCs w:val="20"/>
              </w:rPr>
            </w:pPr>
            <w:r w:rsidRPr="00453EE0">
              <w:rPr>
                <w:rFonts w:ascii="Helvetica" w:hAnsi="Helvetica" w:cs="Helvetica"/>
                <w:sz w:val="20"/>
                <w:szCs w:val="20"/>
              </w:rPr>
              <w:t>Suministro e instalación de equipo de telefonía IP.</w:t>
            </w:r>
          </w:p>
          <w:p w14:paraId="1C057C79" w14:textId="77777777" w:rsidR="00C86578" w:rsidRPr="00453EE0" w:rsidRDefault="00C86578" w:rsidP="00C86578">
            <w:pPr>
              <w:pStyle w:val="Prrafodelista"/>
              <w:numPr>
                <w:ilvl w:val="0"/>
                <w:numId w:val="11"/>
              </w:numPr>
              <w:ind w:left="425"/>
              <w:rPr>
                <w:rFonts w:ascii="Helvetica" w:hAnsi="Helvetica" w:cs="Helvetica"/>
                <w:sz w:val="20"/>
                <w:szCs w:val="20"/>
              </w:rPr>
            </w:pPr>
            <w:r w:rsidRPr="00453EE0">
              <w:rPr>
                <w:rFonts w:ascii="Helvetica" w:hAnsi="Helvetica" w:cs="Helvetica"/>
                <w:sz w:val="20"/>
                <w:szCs w:val="20"/>
              </w:rPr>
              <w:t>Suministro e instalación de sistemas de transmisión de voz y datos</w:t>
            </w:r>
          </w:p>
          <w:p w14:paraId="73BEB8F3" w14:textId="77777777" w:rsidR="00C86578" w:rsidRPr="00453EE0" w:rsidRDefault="00C86578" w:rsidP="00E343E1">
            <w:pPr>
              <w:pStyle w:val="Prrafodelista"/>
              <w:numPr>
                <w:ilvl w:val="0"/>
                <w:numId w:val="11"/>
              </w:numPr>
              <w:ind w:left="425"/>
              <w:rPr>
                <w:rFonts w:ascii="Helvetica" w:eastAsia="Times New Roman" w:hAnsi="Helvetica" w:cs="Helvetica"/>
                <w:sz w:val="20"/>
                <w:szCs w:val="20"/>
                <w:lang w:eastAsia="es-MX"/>
              </w:rPr>
            </w:pPr>
            <w:r w:rsidRPr="00453EE0">
              <w:rPr>
                <w:rFonts w:ascii="Helvetica" w:hAnsi="Helvetica" w:cs="Helvetica"/>
                <w:sz w:val="20"/>
                <w:szCs w:val="20"/>
              </w:rPr>
              <w:t>Instalación, configuración y puesta a punto de equipo de telecomunicaciones</w:t>
            </w:r>
          </w:p>
          <w:p w14:paraId="1E3A7D4A" w14:textId="35A7719F" w:rsidR="00E343E1" w:rsidRPr="00453EE0" w:rsidRDefault="00E343E1" w:rsidP="00E343E1">
            <w:pPr>
              <w:pStyle w:val="Prrafodelista"/>
              <w:numPr>
                <w:ilvl w:val="0"/>
                <w:numId w:val="11"/>
              </w:numPr>
              <w:ind w:left="425"/>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Suministro e instalación de sistemas de control de accesos.</w:t>
            </w:r>
          </w:p>
          <w:p w14:paraId="44E5432C" w14:textId="77777777" w:rsidR="00E343E1" w:rsidRPr="00453EE0" w:rsidRDefault="00E343E1" w:rsidP="00E343E1">
            <w:pPr>
              <w:pStyle w:val="Prrafodelista"/>
              <w:numPr>
                <w:ilvl w:val="0"/>
                <w:numId w:val="11"/>
              </w:numPr>
              <w:ind w:left="425"/>
              <w:rPr>
                <w:rFonts w:ascii="Helvetica" w:hAnsi="Helvetica" w:cs="Helvetica"/>
                <w:sz w:val="20"/>
                <w:szCs w:val="20"/>
              </w:rPr>
            </w:pPr>
            <w:r w:rsidRPr="00453EE0">
              <w:rPr>
                <w:rFonts w:ascii="Helvetica" w:hAnsi="Helvetica" w:cs="Helvetica"/>
                <w:sz w:val="20"/>
                <w:szCs w:val="20"/>
              </w:rPr>
              <w:t>Suministro e instalación de cableado de fibra óptica.</w:t>
            </w:r>
          </w:p>
          <w:p w14:paraId="2A85FF50" w14:textId="71735329" w:rsidR="00E343E1" w:rsidRPr="00453EE0" w:rsidRDefault="00E343E1" w:rsidP="00E343E1">
            <w:pPr>
              <w:pStyle w:val="Prrafodelista"/>
              <w:numPr>
                <w:ilvl w:val="0"/>
                <w:numId w:val="11"/>
              </w:numPr>
              <w:ind w:left="425"/>
              <w:rPr>
                <w:rFonts w:ascii="Helvetica" w:hAnsi="Helvetica" w:cs="Helvetica"/>
                <w:sz w:val="20"/>
                <w:szCs w:val="20"/>
              </w:rPr>
            </w:pPr>
            <w:r w:rsidRPr="00453EE0">
              <w:rPr>
                <w:rFonts w:ascii="Helvetica" w:hAnsi="Helvetica" w:cs="Helvetica"/>
                <w:sz w:val="20"/>
                <w:szCs w:val="20"/>
              </w:rPr>
              <w:t xml:space="preserve">Suministro e instalación de equipo para ruteo y/o </w:t>
            </w:r>
            <w:proofErr w:type="spellStart"/>
            <w:r w:rsidRPr="00453EE0">
              <w:rPr>
                <w:rFonts w:ascii="Helvetica" w:hAnsi="Helvetica" w:cs="Helvetica"/>
                <w:sz w:val="20"/>
                <w:szCs w:val="20"/>
              </w:rPr>
              <w:t>switcheo</w:t>
            </w:r>
            <w:proofErr w:type="spellEnd"/>
            <w:r w:rsidRPr="00453EE0">
              <w:rPr>
                <w:rFonts w:ascii="Helvetica" w:hAnsi="Helvetica" w:cs="Helvetica"/>
                <w:sz w:val="20"/>
                <w:szCs w:val="20"/>
              </w:rPr>
              <w:t>.</w:t>
            </w:r>
          </w:p>
          <w:p w14:paraId="2A4EBDD0" w14:textId="0212E91F" w:rsidR="00E343E1" w:rsidRPr="00453EE0" w:rsidRDefault="00E343E1" w:rsidP="00E343E1">
            <w:pPr>
              <w:pStyle w:val="Prrafodelista"/>
              <w:numPr>
                <w:ilvl w:val="0"/>
                <w:numId w:val="11"/>
              </w:numPr>
              <w:ind w:left="425"/>
              <w:rPr>
                <w:rFonts w:ascii="Helvetica" w:hAnsi="Helvetica" w:cs="Helvetica"/>
                <w:sz w:val="20"/>
                <w:szCs w:val="20"/>
              </w:rPr>
            </w:pPr>
            <w:r w:rsidRPr="00453EE0">
              <w:rPr>
                <w:rFonts w:ascii="Helvetica" w:hAnsi="Helvetica" w:cs="Helvetica"/>
                <w:sz w:val="20"/>
                <w:szCs w:val="20"/>
              </w:rPr>
              <w:lastRenderedPageBreak/>
              <w:t>Suministro e instalación de cableado estructurado.</w:t>
            </w:r>
          </w:p>
          <w:p w14:paraId="59F2339D" w14:textId="77777777" w:rsidR="00E343E1" w:rsidRPr="00453EE0" w:rsidRDefault="00E343E1" w:rsidP="00E343E1">
            <w:pPr>
              <w:pStyle w:val="Prrafodelista"/>
              <w:numPr>
                <w:ilvl w:val="0"/>
                <w:numId w:val="11"/>
              </w:numPr>
              <w:ind w:left="425"/>
              <w:rPr>
                <w:rFonts w:ascii="Helvetica" w:hAnsi="Helvetica" w:cs="Helvetica"/>
                <w:sz w:val="20"/>
                <w:szCs w:val="20"/>
              </w:rPr>
            </w:pPr>
            <w:r w:rsidRPr="00453EE0">
              <w:rPr>
                <w:rFonts w:ascii="Helvetica" w:hAnsi="Helvetica" w:cs="Helvetica"/>
                <w:sz w:val="20"/>
                <w:szCs w:val="20"/>
              </w:rPr>
              <w:t>Capacitación y/o transferencia de conocimientos en la operación y uso de sistemas</w:t>
            </w:r>
          </w:p>
          <w:p w14:paraId="0C8118C9" w14:textId="014DD4A1" w:rsidR="00E343E1" w:rsidRPr="00453EE0" w:rsidRDefault="00E343E1" w:rsidP="00C86578">
            <w:pPr>
              <w:pStyle w:val="Prrafodelista"/>
              <w:numPr>
                <w:ilvl w:val="0"/>
                <w:numId w:val="11"/>
              </w:numPr>
              <w:ind w:left="425"/>
              <w:rPr>
                <w:rFonts w:ascii="Helvetica" w:hAnsi="Helvetica" w:cs="Helvetica"/>
                <w:sz w:val="20"/>
                <w:szCs w:val="20"/>
              </w:rPr>
            </w:pPr>
            <w:r w:rsidRPr="00453EE0">
              <w:rPr>
                <w:rFonts w:ascii="Helvetica" w:hAnsi="Helvetica" w:cs="Helvetica"/>
                <w:sz w:val="20"/>
                <w:szCs w:val="20"/>
              </w:rPr>
              <w:t>Servicio de asistencia técnica y/o mesa de ayuda</w:t>
            </w:r>
          </w:p>
        </w:tc>
        <w:tc>
          <w:tcPr>
            <w:tcW w:w="2872" w:type="dxa"/>
            <w:vMerge w:val="restart"/>
          </w:tcPr>
          <w:p w14:paraId="3407D86F" w14:textId="77777777"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a) Anexo 17Bis debidamente requisitado, considerando los requisitos del Anexo 17.</w:t>
            </w:r>
          </w:p>
          <w:p w14:paraId="2C06F477" w14:textId="77777777" w:rsidR="007E78B3" w:rsidRPr="00453EE0" w:rsidRDefault="007E78B3" w:rsidP="007E78B3">
            <w:pPr>
              <w:jc w:val="both"/>
              <w:rPr>
                <w:rFonts w:ascii="Helvetica" w:eastAsia="Times New Roman" w:hAnsi="Helvetica" w:cs="Helvetica"/>
                <w:sz w:val="20"/>
                <w:szCs w:val="20"/>
                <w:lang w:eastAsia="es-MX"/>
              </w:rPr>
            </w:pPr>
          </w:p>
          <w:p w14:paraId="21DD406A" w14:textId="77777777"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 xml:space="preserve">b) Copias de contratos con entidades públicas o privadas cuyo objeto haya sea de </w:t>
            </w:r>
            <w:r w:rsidRPr="00453EE0">
              <w:rPr>
                <w:rFonts w:ascii="Helvetica" w:eastAsia="Times New Roman" w:hAnsi="Helvetica" w:cs="Helvetica"/>
                <w:b/>
                <w:bCs/>
                <w:sz w:val="20"/>
                <w:szCs w:val="20"/>
                <w:lang w:eastAsia="es-MX"/>
              </w:rPr>
              <w:t>LA MISMA NATURALEZA</w:t>
            </w:r>
            <w:r w:rsidRPr="00453EE0">
              <w:rPr>
                <w:rFonts w:ascii="Helvetica" w:eastAsia="Times New Roman" w:hAnsi="Helvetica" w:cs="Helvetica"/>
                <w:sz w:val="20"/>
                <w:szCs w:val="20"/>
                <w:lang w:eastAsia="es-MX"/>
              </w:rPr>
              <w:t xml:space="preserve"> con capacitación incluida.</w:t>
            </w:r>
          </w:p>
          <w:p w14:paraId="14BA48ED" w14:textId="77777777" w:rsidR="00E343E1" w:rsidRPr="00453EE0" w:rsidRDefault="00E343E1" w:rsidP="00E343E1">
            <w:pPr>
              <w:jc w:val="both"/>
              <w:rPr>
                <w:rFonts w:ascii="Helvetica" w:eastAsia="Times New Roman" w:hAnsi="Helvetica" w:cs="Helvetica"/>
                <w:sz w:val="20"/>
                <w:szCs w:val="20"/>
                <w:lang w:eastAsia="es-MX"/>
              </w:rPr>
            </w:pPr>
          </w:p>
          <w:p w14:paraId="498C65DE" w14:textId="77777777" w:rsidR="00E343E1" w:rsidRPr="00453EE0" w:rsidRDefault="00E343E1" w:rsidP="00E343E1">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c) En caso de reportar más de 5 contratos, sólo se revisarán los listados en orden de aparición.</w:t>
            </w:r>
          </w:p>
          <w:p w14:paraId="4FA09FA0" w14:textId="64E0113B" w:rsidR="007E78B3" w:rsidRPr="00453EE0" w:rsidRDefault="007E78B3" w:rsidP="007E78B3">
            <w:pPr>
              <w:jc w:val="both"/>
              <w:rPr>
                <w:rFonts w:ascii="Helvetica" w:hAnsi="Helvetica" w:cs="Helvetica"/>
                <w:sz w:val="20"/>
                <w:szCs w:val="20"/>
              </w:rPr>
            </w:pPr>
            <w:r w:rsidRPr="00453EE0">
              <w:rPr>
                <w:rFonts w:ascii="Helvetica" w:eastAsia="Times New Roman" w:hAnsi="Helvetica" w:cs="Helvetica"/>
                <w:sz w:val="20"/>
                <w:szCs w:val="20"/>
                <w:lang w:eastAsia="es-MX"/>
              </w:rPr>
              <w:br/>
            </w:r>
            <w:r w:rsidRPr="00453EE0">
              <w:rPr>
                <w:rFonts w:ascii="Helvetica" w:eastAsia="Times New Roman" w:hAnsi="Helvetica" w:cs="Helvetica"/>
                <w:b/>
                <w:bCs/>
                <w:sz w:val="20"/>
                <w:szCs w:val="20"/>
                <w:lang w:eastAsia="es-MX"/>
              </w:rPr>
              <w:t>Nota:</w:t>
            </w:r>
            <w:r w:rsidRPr="00453EE0">
              <w:rPr>
                <w:rFonts w:ascii="Helvetica" w:eastAsia="Times New Roman" w:hAnsi="Helvetica" w:cs="Helvetica"/>
                <w:sz w:val="20"/>
                <w:szCs w:val="20"/>
                <w:lang w:eastAsia="es-MX"/>
              </w:rPr>
              <w:t xml:space="preserve"> los contratos para acreditar experiencia y especialidad podrán ser los mismos cuando cumplan con ambos criterios. En este caso no será necesario que agregue dos copias del mismo contrato.</w:t>
            </w:r>
          </w:p>
        </w:tc>
      </w:tr>
      <w:tr w:rsidR="00D12E96" w:rsidRPr="00453EE0" w14:paraId="09FD4E1D" w14:textId="77777777" w:rsidTr="007E78B3">
        <w:trPr>
          <w:trHeight w:val="896"/>
        </w:trPr>
        <w:tc>
          <w:tcPr>
            <w:tcW w:w="4630" w:type="dxa"/>
            <w:vAlign w:val="center"/>
          </w:tcPr>
          <w:p w14:paraId="54592948" w14:textId="73E95ECD"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 xml:space="preserve">3.b.2) Acredita 2 (DOS) contratos con entidades públicas o privadas cuyo objeto sea el suministro, instalación de bienes y capacitación, de la </w:t>
            </w:r>
            <w:r w:rsidRPr="00453EE0">
              <w:rPr>
                <w:rFonts w:ascii="Helvetica" w:eastAsia="Times New Roman" w:hAnsi="Helvetica" w:cs="Helvetica"/>
                <w:b/>
                <w:bCs/>
                <w:sz w:val="20"/>
                <w:szCs w:val="20"/>
                <w:lang w:eastAsia="es-MX"/>
              </w:rPr>
              <w:t>MISMA NATURALEZA</w:t>
            </w:r>
            <w:r w:rsidRPr="00453EE0">
              <w:rPr>
                <w:rFonts w:ascii="Helvetica" w:eastAsia="Times New Roman" w:hAnsi="Helvetica" w:cs="Helvetica"/>
                <w:sz w:val="20"/>
                <w:szCs w:val="20"/>
                <w:lang w:eastAsia="es-MX"/>
              </w:rPr>
              <w:t xml:space="preserve"> a los requeridos por la UAEH</w:t>
            </w:r>
          </w:p>
        </w:tc>
        <w:tc>
          <w:tcPr>
            <w:tcW w:w="876" w:type="dxa"/>
            <w:vAlign w:val="center"/>
          </w:tcPr>
          <w:p w14:paraId="7B919AC0" w14:textId="5AE6CF3D"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1BEAB1A9" w14:textId="63A93F3C"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15AE6841" w14:textId="4B6F88A7"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0.</w:t>
            </w:r>
            <w:r w:rsidR="004E57E6" w:rsidRPr="00453EE0">
              <w:rPr>
                <w:rFonts w:ascii="Helvetica" w:eastAsia="Times New Roman" w:hAnsi="Helvetica" w:cs="Helvetica"/>
                <w:b/>
                <w:bCs/>
                <w:sz w:val="20"/>
                <w:szCs w:val="20"/>
                <w:lang w:eastAsia="es-MX"/>
              </w:rPr>
              <w:t>50</w:t>
            </w:r>
          </w:p>
        </w:tc>
        <w:tc>
          <w:tcPr>
            <w:tcW w:w="2866" w:type="dxa"/>
            <w:vMerge/>
          </w:tcPr>
          <w:p w14:paraId="5EE24081" w14:textId="77777777" w:rsidR="007E78B3" w:rsidRPr="00453EE0" w:rsidRDefault="007E78B3" w:rsidP="007E78B3">
            <w:pPr>
              <w:rPr>
                <w:rFonts w:ascii="Helvetica" w:hAnsi="Helvetica" w:cs="Helvetica"/>
                <w:sz w:val="20"/>
                <w:szCs w:val="20"/>
              </w:rPr>
            </w:pPr>
          </w:p>
        </w:tc>
        <w:tc>
          <w:tcPr>
            <w:tcW w:w="2872" w:type="dxa"/>
            <w:vMerge/>
          </w:tcPr>
          <w:p w14:paraId="28D18C3A" w14:textId="77777777" w:rsidR="007E78B3" w:rsidRPr="00453EE0" w:rsidRDefault="007E78B3" w:rsidP="007E78B3">
            <w:pPr>
              <w:rPr>
                <w:rFonts w:ascii="Helvetica" w:hAnsi="Helvetica" w:cs="Helvetica"/>
                <w:sz w:val="20"/>
                <w:szCs w:val="20"/>
              </w:rPr>
            </w:pPr>
          </w:p>
        </w:tc>
      </w:tr>
      <w:tr w:rsidR="00D12E96" w:rsidRPr="00453EE0" w14:paraId="46172E8F" w14:textId="77777777" w:rsidTr="0023255A">
        <w:trPr>
          <w:trHeight w:val="1629"/>
        </w:trPr>
        <w:tc>
          <w:tcPr>
            <w:tcW w:w="4630" w:type="dxa"/>
            <w:vAlign w:val="center"/>
          </w:tcPr>
          <w:p w14:paraId="436E564C" w14:textId="661B9D19" w:rsidR="007E78B3" w:rsidRPr="00453EE0" w:rsidRDefault="007E78B3" w:rsidP="007E78B3">
            <w:pPr>
              <w:jc w:val="both"/>
              <w:rPr>
                <w:rFonts w:ascii="Helvetica" w:hAnsi="Helvetica" w:cs="Helvetica"/>
                <w:sz w:val="20"/>
                <w:szCs w:val="20"/>
              </w:rPr>
            </w:pPr>
            <w:r w:rsidRPr="00453EE0">
              <w:rPr>
                <w:rFonts w:ascii="Helvetica" w:eastAsia="Times New Roman" w:hAnsi="Helvetica" w:cs="Helvetica"/>
                <w:sz w:val="20"/>
                <w:szCs w:val="20"/>
                <w:lang w:eastAsia="es-MX"/>
              </w:rPr>
              <w:t xml:space="preserve">3.b.3) Acredita 3 (TRES) contratos con entidades públicas o privadas cuyo objeto sea el suministro, instalación de bienes y capacitación, de la </w:t>
            </w:r>
            <w:r w:rsidRPr="00453EE0">
              <w:rPr>
                <w:rFonts w:ascii="Helvetica" w:eastAsia="Times New Roman" w:hAnsi="Helvetica" w:cs="Helvetica"/>
                <w:b/>
                <w:bCs/>
                <w:sz w:val="20"/>
                <w:szCs w:val="20"/>
                <w:lang w:eastAsia="es-MX"/>
              </w:rPr>
              <w:t>MISMA NATURALEZA</w:t>
            </w:r>
            <w:r w:rsidRPr="00453EE0">
              <w:rPr>
                <w:rFonts w:ascii="Helvetica" w:eastAsia="Times New Roman" w:hAnsi="Helvetica" w:cs="Helvetica"/>
                <w:sz w:val="20"/>
                <w:szCs w:val="20"/>
                <w:lang w:eastAsia="es-MX"/>
              </w:rPr>
              <w:t xml:space="preserve"> a los requeridos por la UAEH</w:t>
            </w:r>
          </w:p>
        </w:tc>
        <w:tc>
          <w:tcPr>
            <w:tcW w:w="876" w:type="dxa"/>
            <w:vAlign w:val="center"/>
          </w:tcPr>
          <w:p w14:paraId="7AF17454" w14:textId="4C66B733"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1C08A8BD" w14:textId="1B8F07AE"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133E15A2" w14:textId="178081A4"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1.</w:t>
            </w:r>
            <w:r w:rsidR="003F63D2" w:rsidRPr="00453EE0">
              <w:rPr>
                <w:rFonts w:ascii="Helvetica" w:eastAsia="Times New Roman" w:hAnsi="Helvetica" w:cs="Helvetica"/>
                <w:b/>
                <w:bCs/>
                <w:sz w:val="20"/>
                <w:szCs w:val="20"/>
                <w:lang w:eastAsia="es-MX"/>
              </w:rPr>
              <w:t>0</w:t>
            </w:r>
            <w:r w:rsidR="00933291" w:rsidRPr="00453EE0">
              <w:rPr>
                <w:rFonts w:ascii="Helvetica" w:eastAsia="Times New Roman" w:hAnsi="Helvetica" w:cs="Helvetica"/>
                <w:b/>
                <w:bCs/>
                <w:sz w:val="20"/>
                <w:szCs w:val="20"/>
                <w:lang w:eastAsia="es-MX"/>
              </w:rPr>
              <w:t>0</w:t>
            </w:r>
          </w:p>
        </w:tc>
        <w:tc>
          <w:tcPr>
            <w:tcW w:w="2866" w:type="dxa"/>
            <w:vMerge/>
          </w:tcPr>
          <w:p w14:paraId="4FD09974" w14:textId="77777777" w:rsidR="007E78B3" w:rsidRPr="00453EE0" w:rsidRDefault="007E78B3" w:rsidP="007E78B3">
            <w:pPr>
              <w:rPr>
                <w:rFonts w:ascii="Helvetica" w:hAnsi="Helvetica" w:cs="Helvetica"/>
                <w:sz w:val="20"/>
                <w:szCs w:val="20"/>
              </w:rPr>
            </w:pPr>
          </w:p>
        </w:tc>
        <w:tc>
          <w:tcPr>
            <w:tcW w:w="2872" w:type="dxa"/>
            <w:vMerge/>
          </w:tcPr>
          <w:p w14:paraId="109BDA6D" w14:textId="77777777" w:rsidR="007E78B3" w:rsidRPr="00453EE0" w:rsidRDefault="007E78B3" w:rsidP="007E78B3">
            <w:pPr>
              <w:rPr>
                <w:rFonts w:ascii="Helvetica" w:hAnsi="Helvetica" w:cs="Helvetica"/>
                <w:sz w:val="20"/>
                <w:szCs w:val="20"/>
              </w:rPr>
            </w:pPr>
          </w:p>
        </w:tc>
      </w:tr>
      <w:tr w:rsidR="00D12E96" w:rsidRPr="00453EE0" w14:paraId="2A0E4454" w14:textId="77777777" w:rsidTr="0023255A">
        <w:trPr>
          <w:trHeight w:val="1709"/>
        </w:trPr>
        <w:tc>
          <w:tcPr>
            <w:tcW w:w="4630" w:type="dxa"/>
            <w:vAlign w:val="center"/>
          </w:tcPr>
          <w:p w14:paraId="5D195152" w14:textId="30DBBECC" w:rsidR="007E78B3" w:rsidRPr="00453EE0" w:rsidRDefault="007E78B3" w:rsidP="007E78B3">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3.b.4) Acredita 4 (CUATRO) contratos con entidades públicas o privadas cuyo objeto sea el suministro, instalación de bienes y capacitación, de la </w:t>
            </w:r>
            <w:r w:rsidRPr="00453EE0">
              <w:rPr>
                <w:rFonts w:ascii="Helvetica" w:eastAsia="Times New Roman" w:hAnsi="Helvetica" w:cs="Helvetica"/>
                <w:b/>
                <w:bCs/>
                <w:sz w:val="20"/>
                <w:szCs w:val="20"/>
                <w:lang w:eastAsia="es-MX"/>
              </w:rPr>
              <w:t>MISMA NATURALEZA</w:t>
            </w:r>
            <w:r w:rsidRPr="00453EE0">
              <w:rPr>
                <w:rFonts w:ascii="Helvetica" w:eastAsia="Times New Roman" w:hAnsi="Helvetica" w:cs="Helvetica"/>
                <w:sz w:val="20"/>
                <w:szCs w:val="20"/>
                <w:lang w:eastAsia="es-MX"/>
              </w:rPr>
              <w:t xml:space="preserve"> a los requeridos por la UAEH</w:t>
            </w:r>
          </w:p>
        </w:tc>
        <w:tc>
          <w:tcPr>
            <w:tcW w:w="876" w:type="dxa"/>
            <w:vAlign w:val="center"/>
          </w:tcPr>
          <w:p w14:paraId="2F51986C" w14:textId="79336129"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685134B5" w14:textId="432365EB"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0E5FFCEB" w14:textId="399C65BA" w:rsidR="007E78B3" w:rsidRPr="00453EE0" w:rsidRDefault="00933291"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2.00</w:t>
            </w:r>
          </w:p>
        </w:tc>
        <w:tc>
          <w:tcPr>
            <w:tcW w:w="2866" w:type="dxa"/>
            <w:vMerge/>
          </w:tcPr>
          <w:p w14:paraId="13766BD6" w14:textId="77777777" w:rsidR="007E78B3" w:rsidRPr="00453EE0" w:rsidRDefault="007E78B3" w:rsidP="007E78B3">
            <w:pPr>
              <w:rPr>
                <w:rFonts w:ascii="Helvetica" w:hAnsi="Helvetica" w:cs="Helvetica"/>
                <w:sz w:val="20"/>
                <w:szCs w:val="20"/>
              </w:rPr>
            </w:pPr>
          </w:p>
        </w:tc>
        <w:tc>
          <w:tcPr>
            <w:tcW w:w="2872" w:type="dxa"/>
            <w:vMerge/>
          </w:tcPr>
          <w:p w14:paraId="4113A784" w14:textId="77777777" w:rsidR="007E78B3" w:rsidRPr="00453EE0" w:rsidRDefault="007E78B3" w:rsidP="007E78B3">
            <w:pPr>
              <w:rPr>
                <w:rFonts w:ascii="Helvetica" w:hAnsi="Helvetica" w:cs="Helvetica"/>
                <w:sz w:val="20"/>
                <w:szCs w:val="20"/>
              </w:rPr>
            </w:pPr>
          </w:p>
        </w:tc>
      </w:tr>
      <w:tr w:rsidR="00D12E96" w:rsidRPr="00453EE0" w14:paraId="2FCEA4E8" w14:textId="77777777" w:rsidTr="00BB1007">
        <w:tc>
          <w:tcPr>
            <w:tcW w:w="4630" w:type="dxa"/>
            <w:vAlign w:val="center"/>
          </w:tcPr>
          <w:p w14:paraId="79EC41E1" w14:textId="51BCDFAB" w:rsidR="007E78B3" w:rsidRPr="00453EE0" w:rsidRDefault="007E78B3" w:rsidP="007E78B3">
            <w:pPr>
              <w:jc w:val="both"/>
              <w:rPr>
                <w:rFonts w:ascii="Helvetica" w:eastAsia="Arial Narrow" w:hAnsi="Helvetica" w:cs="Helvetica"/>
                <w:spacing w:val="1"/>
                <w:sz w:val="20"/>
                <w:szCs w:val="20"/>
              </w:rPr>
            </w:pPr>
            <w:r w:rsidRPr="00453EE0">
              <w:rPr>
                <w:rFonts w:ascii="Helvetica" w:eastAsia="Times New Roman" w:hAnsi="Helvetica" w:cs="Helvetica"/>
                <w:sz w:val="20"/>
                <w:szCs w:val="20"/>
                <w:lang w:eastAsia="es-MX"/>
              </w:rPr>
              <w:t xml:space="preserve">3.b.5) Acredita 5 (CINCO) o más contratos con entidades públicas o privadas cuyo objeto sea el suministro, instalación de bienes y capacitación, de la </w:t>
            </w:r>
            <w:r w:rsidRPr="00453EE0">
              <w:rPr>
                <w:rFonts w:ascii="Helvetica" w:eastAsia="Times New Roman" w:hAnsi="Helvetica" w:cs="Helvetica"/>
                <w:b/>
                <w:bCs/>
                <w:sz w:val="20"/>
                <w:szCs w:val="20"/>
                <w:lang w:eastAsia="es-MX"/>
              </w:rPr>
              <w:t>MISMA NATURALEZ</w:t>
            </w:r>
            <w:r w:rsidRPr="00453EE0">
              <w:rPr>
                <w:rFonts w:ascii="Helvetica" w:eastAsia="Times New Roman" w:hAnsi="Helvetica" w:cs="Helvetica"/>
                <w:sz w:val="20"/>
                <w:szCs w:val="20"/>
                <w:lang w:eastAsia="es-MX"/>
              </w:rPr>
              <w:t xml:space="preserve"> a los requeridos por la UAEH</w:t>
            </w:r>
          </w:p>
        </w:tc>
        <w:tc>
          <w:tcPr>
            <w:tcW w:w="876" w:type="dxa"/>
            <w:vAlign w:val="center"/>
          </w:tcPr>
          <w:p w14:paraId="77A84727" w14:textId="55DD7C36"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0DBE8B19" w14:textId="2CF2FC55" w:rsidR="007E78B3" w:rsidRPr="00453EE0" w:rsidRDefault="007E78B3"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61EAEF29" w14:textId="30F42765" w:rsidR="007E78B3" w:rsidRPr="00453EE0" w:rsidRDefault="0096627F" w:rsidP="007E78B3">
            <w:pPr>
              <w:jc w:val="center"/>
              <w:rPr>
                <w:rFonts w:ascii="Helvetica" w:hAnsi="Helvetica" w:cs="Helvetica"/>
                <w:sz w:val="20"/>
                <w:szCs w:val="20"/>
              </w:rPr>
            </w:pPr>
            <w:r w:rsidRPr="00453EE0">
              <w:rPr>
                <w:rFonts w:ascii="Helvetica" w:eastAsia="Times New Roman" w:hAnsi="Helvetica" w:cs="Helvetica"/>
                <w:b/>
                <w:bCs/>
                <w:sz w:val="20"/>
                <w:szCs w:val="20"/>
                <w:lang w:eastAsia="es-MX"/>
              </w:rPr>
              <w:t>4.00</w:t>
            </w:r>
          </w:p>
        </w:tc>
        <w:tc>
          <w:tcPr>
            <w:tcW w:w="2866" w:type="dxa"/>
            <w:vMerge/>
          </w:tcPr>
          <w:p w14:paraId="0CE5D0C3" w14:textId="77777777" w:rsidR="007E78B3" w:rsidRPr="00453EE0" w:rsidRDefault="007E78B3" w:rsidP="007E78B3">
            <w:pPr>
              <w:rPr>
                <w:rFonts w:ascii="Helvetica" w:hAnsi="Helvetica" w:cs="Helvetica"/>
                <w:sz w:val="20"/>
                <w:szCs w:val="20"/>
              </w:rPr>
            </w:pPr>
          </w:p>
        </w:tc>
        <w:tc>
          <w:tcPr>
            <w:tcW w:w="2872" w:type="dxa"/>
            <w:vMerge/>
          </w:tcPr>
          <w:p w14:paraId="67868CA6" w14:textId="77777777" w:rsidR="007E78B3" w:rsidRPr="00453EE0" w:rsidRDefault="007E78B3" w:rsidP="007E78B3">
            <w:pPr>
              <w:rPr>
                <w:rFonts w:ascii="Helvetica" w:hAnsi="Helvetica" w:cs="Helvetica"/>
                <w:sz w:val="20"/>
                <w:szCs w:val="20"/>
              </w:rPr>
            </w:pPr>
          </w:p>
        </w:tc>
      </w:tr>
      <w:tr w:rsidR="00D12E96" w:rsidRPr="00453EE0" w14:paraId="0ED1DAC5" w14:textId="77777777" w:rsidTr="007B0E37">
        <w:trPr>
          <w:trHeight w:val="137"/>
        </w:trPr>
        <w:tc>
          <w:tcPr>
            <w:tcW w:w="12996" w:type="dxa"/>
            <w:gridSpan w:val="6"/>
          </w:tcPr>
          <w:p w14:paraId="001DB5BE" w14:textId="77777777" w:rsidR="007B0E37" w:rsidRPr="00453EE0" w:rsidRDefault="007B0E37" w:rsidP="006934D7">
            <w:pPr>
              <w:rPr>
                <w:rFonts w:ascii="Helvetica" w:hAnsi="Helvetica" w:cs="Helvetica"/>
                <w:sz w:val="20"/>
                <w:szCs w:val="20"/>
              </w:rPr>
            </w:pPr>
          </w:p>
        </w:tc>
      </w:tr>
      <w:tr w:rsidR="00D12E96" w:rsidRPr="00453EE0" w14:paraId="3AB4AA74" w14:textId="77777777" w:rsidTr="007B0E37">
        <w:trPr>
          <w:trHeight w:val="412"/>
        </w:trPr>
        <w:tc>
          <w:tcPr>
            <w:tcW w:w="4630" w:type="dxa"/>
            <w:shd w:val="clear" w:color="auto" w:fill="FFFF00"/>
            <w:vAlign w:val="center"/>
          </w:tcPr>
          <w:p w14:paraId="0BB16D90" w14:textId="5E4A074F" w:rsidR="0023255A" w:rsidRPr="00453EE0" w:rsidRDefault="0023255A" w:rsidP="0023255A">
            <w:pPr>
              <w:jc w:val="both"/>
              <w:rPr>
                <w:rFonts w:ascii="Helvetica" w:hAnsi="Helvetica" w:cs="Helvetica"/>
                <w:sz w:val="20"/>
                <w:szCs w:val="20"/>
              </w:rPr>
            </w:pPr>
            <w:r w:rsidRPr="00453EE0">
              <w:rPr>
                <w:rFonts w:ascii="Helvetica" w:eastAsia="Times New Roman" w:hAnsi="Helvetica" w:cs="Helvetica"/>
                <w:b/>
                <w:bCs/>
                <w:sz w:val="20"/>
                <w:szCs w:val="20"/>
                <w:lang w:eastAsia="es-MX"/>
              </w:rPr>
              <w:t>D) CUMPLIMIENTO DE CONTRATOS</w:t>
            </w:r>
          </w:p>
        </w:tc>
        <w:tc>
          <w:tcPr>
            <w:tcW w:w="876" w:type="dxa"/>
            <w:shd w:val="clear" w:color="auto" w:fill="FFFF00"/>
            <w:vAlign w:val="center"/>
          </w:tcPr>
          <w:p w14:paraId="30C4EE0D" w14:textId="428FD4A6" w:rsidR="0023255A" w:rsidRPr="00453EE0" w:rsidRDefault="00933291" w:rsidP="0023255A">
            <w:pPr>
              <w:jc w:val="center"/>
              <w:rPr>
                <w:rFonts w:ascii="Helvetica" w:hAnsi="Helvetica" w:cs="Helvetica"/>
                <w:sz w:val="20"/>
                <w:szCs w:val="20"/>
              </w:rPr>
            </w:pPr>
            <w:r w:rsidRPr="00453EE0">
              <w:rPr>
                <w:rFonts w:ascii="Helvetica" w:eastAsia="Times New Roman" w:hAnsi="Helvetica" w:cs="Helvetica"/>
                <w:b/>
                <w:bCs/>
                <w:sz w:val="20"/>
                <w:szCs w:val="20"/>
                <w:lang w:eastAsia="es-MX"/>
              </w:rPr>
              <w:t>10.0</w:t>
            </w:r>
            <w:r w:rsidR="0023255A" w:rsidRPr="00453EE0">
              <w:rPr>
                <w:rFonts w:ascii="Helvetica" w:eastAsia="Times New Roman" w:hAnsi="Helvetica" w:cs="Helvetica"/>
                <w:b/>
                <w:bCs/>
                <w:sz w:val="20"/>
                <w:szCs w:val="20"/>
                <w:lang w:eastAsia="es-MX"/>
              </w:rPr>
              <w:t>0</w:t>
            </w:r>
          </w:p>
        </w:tc>
        <w:tc>
          <w:tcPr>
            <w:tcW w:w="876" w:type="dxa"/>
            <w:shd w:val="clear" w:color="auto" w:fill="FFC000"/>
            <w:vAlign w:val="center"/>
          </w:tcPr>
          <w:p w14:paraId="0DED402B" w14:textId="08930DDA" w:rsidR="0023255A" w:rsidRPr="00453EE0" w:rsidRDefault="0023255A" w:rsidP="0023255A">
            <w:pPr>
              <w:jc w:val="center"/>
              <w:rPr>
                <w:rFonts w:ascii="Helvetica" w:hAnsi="Helvetica" w:cs="Helvetica"/>
                <w:sz w:val="20"/>
                <w:szCs w:val="20"/>
              </w:rPr>
            </w:pPr>
          </w:p>
        </w:tc>
        <w:tc>
          <w:tcPr>
            <w:tcW w:w="876" w:type="dxa"/>
            <w:vAlign w:val="center"/>
          </w:tcPr>
          <w:p w14:paraId="61C3641F" w14:textId="0C871EA5" w:rsidR="0023255A" w:rsidRPr="00453EE0" w:rsidRDefault="0023255A" w:rsidP="0023255A">
            <w:pPr>
              <w:jc w:val="center"/>
              <w:rPr>
                <w:rFonts w:ascii="Helvetica" w:hAnsi="Helvetica" w:cs="Helvetica"/>
                <w:sz w:val="20"/>
                <w:szCs w:val="20"/>
              </w:rPr>
            </w:pPr>
          </w:p>
        </w:tc>
        <w:tc>
          <w:tcPr>
            <w:tcW w:w="2866" w:type="dxa"/>
          </w:tcPr>
          <w:p w14:paraId="1FE4E370" w14:textId="77777777" w:rsidR="0023255A" w:rsidRPr="00453EE0" w:rsidRDefault="0023255A" w:rsidP="0023255A">
            <w:pPr>
              <w:rPr>
                <w:rFonts w:ascii="Helvetica" w:hAnsi="Helvetica" w:cs="Helvetica"/>
                <w:sz w:val="20"/>
                <w:szCs w:val="20"/>
              </w:rPr>
            </w:pPr>
          </w:p>
        </w:tc>
        <w:tc>
          <w:tcPr>
            <w:tcW w:w="2872" w:type="dxa"/>
          </w:tcPr>
          <w:p w14:paraId="2AF601ED" w14:textId="77777777" w:rsidR="0023255A" w:rsidRPr="00453EE0" w:rsidRDefault="0023255A" w:rsidP="0023255A">
            <w:pPr>
              <w:rPr>
                <w:rFonts w:ascii="Helvetica" w:hAnsi="Helvetica" w:cs="Helvetica"/>
                <w:sz w:val="20"/>
                <w:szCs w:val="20"/>
              </w:rPr>
            </w:pPr>
          </w:p>
        </w:tc>
      </w:tr>
      <w:tr w:rsidR="00D12E96" w:rsidRPr="00453EE0" w14:paraId="53DD97E4" w14:textId="77777777" w:rsidTr="007B0E37">
        <w:trPr>
          <w:trHeight w:val="418"/>
        </w:trPr>
        <w:tc>
          <w:tcPr>
            <w:tcW w:w="4630" w:type="dxa"/>
            <w:shd w:val="clear" w:color="auto" w:fill="B4C6E7" w:themeFill="accent1" w:themeFillTint="66"/>
          </w:tcPr>
          <w:p w14:paraId="56FAF802" w14:textId="2CC867AA" w:rsidR="00BB4E4A" w:rsidRPr="00453EE0" w:rsidRDefault="00BB4E4A" w:rsidP="00BB4E4A">
            <w:pPr>
              <w:rPr>
                <w:rFonts w:ascii="Helvetica" w:hAnsi="Helvetica" w:cs="Helvetica"/>
                <w:sz w:val="20"/>
                <w:szCs w:val="20"/>
              </w:rPr>
            </w:pPr>
            <w:r w:rsidRPr="00453EE0">
              <w:rPr>
                <w:rFonts w:ascii="Helvetica" w:eastAsia="Times New Roman" w:hAnsi="Helvetica" w:cs="Helvetica"/>
                <w:b/>
                <w:bCs/>
                <w:sz w:val="20"/>
                <w:szCs w:val="20"/>
                <w:lang w:eastAsia="es-MX"/>
              </w:rPr>
              <w:t xml:space="preserve">Cumplimiento de contratos. </w:t>
            </w:r>
            <w:r w:rsidRPr="00453EE0">
              <w:rPr>
                <w:rFonts w:ascii="Helvetica" w:eastAsia="Times New Roman" w:hAnsi="Helvetica" w:cs="Helvetica"/>
                <w:sz w:val="20"/>
                <w:szCs w:val="20"/>
                <w:lang w:eastAsia="es-MX"/>
              </w:rPr>
              <w:t>Para los últimos 10 ejercicios fiscales (2014-2023) y al menos un contrato por ejercicio. Podrá acreditar el cumplimiento de obligaciones contractuales.</w:t>
            </w:r>
          </w:p>
        </w:tc>
        <w:tc>
          <w:tcPr>
            <w:tcW w:w="876" w:type="dxa"/>
            <w:shd w:val="clear" w:color="auto" w:fill="B4C6E7" w:themeFill="accent1" w:themeFillTint="66"/>
            <w:vAlign w:val="center"/>
          </w:tcPr>
          <w:p w14:paraId="750959D6" w14:textId="1F3DA5B9" w:rsidR="00BB4E4A" w:rsidRPr="00453EE0" w:rsidRDefault="00BB4E4A" w:rsidP="00BB4E4A">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shd w:val="clear" w:color="auto" w:fill="B4C6E7" w:themeFill="accent1" w:themeFillTint="66"/>
            <w:vAlign w:val="center"/>
          </w:tcPr>
          <w:p w14:paraId="02C86347" w14:textId="1B0B7031" w:rsidR="00BB4E4A" w:rsidRPr="00453EE0" w:rsidRDefault="00BB4E4A" w:rsidP="00BB4E4A">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5C954A12" w14:textId="20DBD44E" w:rsidR="00BB4E4A" w:rsidRPr="00453EE0" w:rsidRDefault="00BB4E4A" w:rsidP="00BB4E4A">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2866" w:type="dxa"/>
          </w:tcPr>
          <w:p w14:paraId="664785FB" w14:textId="77777777" w:rsidR="00BB4E4A" w:rsidRPr="00453EE0" w:rsidRDefault="00BB4E4A" w:rsidP="00BB4E4A">
            <w:pPr>
              <w:rPr>
                <w:rFonts w:ascii="Helvetica" w:hAnsi="Helvetica" w:cs="Helvetica"/>
                <w:sz w:val="20"/>
                <w:szCs w:val="20"/>
              </w:rPr>
            </w:pPr>
          </w:p>
        </w:tc>
        <w:tc>
          <w:tcPr>
            <w:tcW w:w="2872" w:type="dxa"/>
          </w:tcPr>
          <w:p w14:paraId="60EBDF2C" w14:textId="77777777" w:rsidR="00BB4E4A" w:rsidRPr="00453EE0" w:rsidRDefault="00BB4E4A" w:rsidP="00BB4E4A">
            <w:pPr>
              <w:rPr>
                <w:rFonts w:ascii="Helvetica" w:hAnsi="Helvetica" w:cs="Helvetica"/>
                <w:sz w:val="20"/>
                <w:szCs w:val="20"/>
              </w:rPr>
            </w:pPr>
          </w:p>
        </w:tc>
      </w:tr>
      <w:tr w:rsidR="00D12E96" w:rsidRPr="00453EE0" w14:paraId="13F9489A" w14:textId="77777777" w:rsidTr="00AC39AE">
        <w:trPr>
          <w:trHeight w:val="915"/>
        </w:trPr>
        <w:tc>
          <w:tcPr>
            <w:tcW w:w="4630" w:type="dxa"/>
          </w:tcPr>
          <w:p w14:paraId="05F0D71A" w14:textId="410572F6" w:rsidR="00BB4E4A" w:rsidRPr="00453EE0" w:rsidRDefault="00BB4E4A" w:rsidP="00BB4E4A">
            <w:pPr>
              <w:jc w:val="both"/>
              <w:rPr>
                <w:rFonts w:ascii="Helvetica" w:hAnsi="Helvetica" w:cs="Helvetica"/>
                <w:sz w:val="20"/>
                <w:szCs w:val="20"/>
              </w:rPr>
            </w:pPr>
            <w:r w:rsidRPr="00453EE0">
              <w:rPr>
                <w:rFonts w:ascii="Helvetica" w:eastAsia="Times New Roman" w:hAnsi="Helvetica" w:cs="Helvetica"/>
                <w:sz w:val="20"/>
                <w:szCs w:val="20"/>
                <w:lang w:eastAsia="es-MX"/>
              </w:rPr>
              <w:br/>
              <w:t xml:space="preserve">No se asignarán puntos si del resultado de la revisión al </w:t>
            </w:r>
            <w:r w:rsidR="00183224" w:rsidRPr="00453EE0">
              <w:rPr>
                <w:rFonts w:ascii="Helvetica" w:eastAsia="Times New Roman" w:hAnsi="Helvetica" w:cs="Helvetica"/>
                <w:sz w:val="20"/>
                <w:szCs w:val="20"/>
                <w:lang w:eastAsia="es-MX"/>
              </w:rPr>
              <w:t xml:space="preserve">ninguno de los </w:t>
            </w:r>
            <w:r w:rsidR="007C6FE0" w:rsidRPr="00453EE0">
              <w:rPr>
                <w:rFonts w:ascii="Helvetica" w:eastAsia="Times New Roman" w:hAnsi="Helvetica" w:cs="Helvetica"/>
                <w:sz w:val="20"/>
                <w:szCs w:val="20"/>
                <w:lang w:eastAsia="es-MX"/>
              </w:rPr>
              <w:t xml:space="preserve">5 </w:t>
            </w:r>
            <w:r w:rsidRPr="00453EE0">
              <w:rPr>
                <w:rFonts w:ascii="Helvetica" w:eastAsia="Times New Roman" w:hAnsi="Helvetica" w:cs="Helvetica"/>
                <w:sz w:val="20"/>
                <w:szCs w:val="20"/>
                <w:lang w:eastAsia="es-MX"/>
              </w:rPr>
              <w:t>contratos acreditan indubitablemente la extinción de obligaciones</w:t>
            </w:r>
            <w:r w:rsidR="007C6FE0" w:rsidRPr="00453EE0">
              <w:rPr>
                <w:rFonts w:ascii="Helvetica" w:eastAsia="Times New Roman" w:hAnsi="Helvetica" w:cs="Helvetica"/>
                <w:sz w:val="20"/>
                <w:szCs w:val="20"/>
                <w:lang w:eastAsia="es-MX"/>
              </w:rPr>
              <w:t>, o bien si no presenta constancia de cumplimiento de obligaciones</w:t>
            </w:r>
          </w:p>
        </w:tc>
        <w:tc>
          <w:tcPr>
            <w:tcW w:w="876" w:type="dxa"/>
            <w:vAlign w:val="center"/>
          </w:tcPr>
          <w:p w14:paraId="0378A16B" w14:textId="21DCFFB7" w:rsidR="00BB4E4A" w:rsidRPr="00453EE0" w:rsidRDefault="00BB4E4A" w:rsidP="00BB4E4A">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45D5365A" w14:textId="364AC1E8" w:rsidR="00BB4E4A" w:rsidRPr="00453EE0" w:rsidRDefault="00BB4E4A" w:rsidP="00BB4E4A">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1F92E22E" w14:textId="22DDBAB3" w:rsidR="00BB4E4A" w:rsidRPr="00453EE0" w:rsidRDefault="00BB4E4A" w:rsidP="00BB4E4A">
            <w:pPr>
              <w:jc w:val="center"/>
              <w:rPr>
                <w:rFonts w:ascii="Helvetica" w:hAnsi="Helvetica" w:cs="Helvetica"/>
                <w:sz w:val="20"/>
                <w:szCs w:val="20"/>
              </w:rPr>
            </w:pPr>
            <w:r w:rsidRPr="00453EE0">
              <w:rPr>
                <w:rFonts w:ascii="Helvetica" w:eastAsia="Times New Roman" w:hAnsi="Helvetica" w:cs="Helvetica"/>
                <w:b/>
                <w:bCs/>
                <w:sz w:val="20"/>
                <w:szCs w:val="20"/>
                <w:lang w:eastAsia="es-MX"/>
              </w:rPr>
              <w:t>0.00</w:t>
            </w:r>
          </w:p>
        </w:tc>
        <w:tc>
          <w:tcPr>
            <w:tcW w:w="2866" w:type="dxa"/>
            <w:vMerge w:val="restart"/>
          </w:tcPr>
          <w:p w14:paraId="12BC09CF" w14:textId="39F5A1CF" w:rsidR="00183224" w:rsidRPr="00453EE0" w:rsidRDefault="00BB4E4A" w:rsidP="00BB4E4A">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Para la obtención </w:t>
            </w:r>
            <w:r w:rsidR="00183224" w:rsidRPr="00453EE0">
              <w:rPr>
                <w:rFonts w:ascii="Helvetica" w:eastAsia="Times New Roman" w:hAnsi="Helvetica" w:cs="Helvetica"/>
                <w:sz w:val="20"/>
                <w:szCs w:val="20"/>
                <w:lang w:eastAsia="es-MX"/>
              </w:rPr>
              <w:t xml:space="preserve">máxima </w:t>
            </w:r>
            <w:r w:rsidRPr="00453EE0">
              <w:rPr>
                <w:rFonts w:ascii="Helvetica" w:eastAsia="Times New Roman" w:hAnsi="Helvetica" w:cs="Helvetica"/>
                <w:sz w:val="20"/>
                <w:szCs w:val="20"/>
                <w:lang w:eastAsia="es-MX"/>
              </w:rPr>
              <w:t xml:space="preserve">de puntos deberá </w:t>
            </w:r>
            <w:r w:rsidR="00183224" w:rsidRPr="00453EE0">
              <w:rPr>
                <w:rFonts w:ascii="Helvetica" w:eastAsia="Times New Roman" w:hAnsi="Helvetica" w:cs="Helvetica"/>
                <w:sz w:val="20"/>
                <w:szCs w:val="20"/>
                <w:lang w:eastAsia="es-MX"/>
              </w:rPr>
              <w:t>identificar en el Anexo 17Bis 5</w:t>
            </w:r>
            <w:r w:rsidRPr="00453EE0">
              <w:rPr>
                <w:rFonts w:ascii="Helvetica" w:eastAsia="Times New Roman" w:hAnsi="Helvetica" w:cs="Helvetica"/>
                <w:sz w:val="20"/>
                <w:szCs w:val="20"/>
                <w:lang w:eastAsia="es-MX"/>
              </w:rPr>
              <w:t xml:space="preserve"> contratos</w:t>
            </w:r>
            <w:r w:rsidR="00183224" w:rsidRPr="00453EE0">
              <w:rPr>
                <w:rFonts w:ascii="Helvetica" w:eastAsia="Times New Roman" w:hAnsi="Helvetica" w:cs="Helvetica"/>
                <w:sz w:val="20"/>
                <w:szCs w:val="20"/>
                <w:lang w:eastAsia="es-MX"/>
              </w:rPr>
              <w:t xml:space="preserve"> cumplidos,</w:t>
            </w:r>
            <w:r w:rsidRPr="00453EE0">
              <w:rPr>
                <w:rFonts w:ascii="Helvetica" w:eastAsia="Times New Roman" w:hAnsi="Helvetica" w:cs="Helvetica"/>
                <w:sz w:val="20"/>
                <w:szCs w:val="20"/>
                <w:lang w:eastAsia="es-MX"/>
              </w:rPr>
              <w:t xml:space="preserve"> adjuntando las constancias de cumplimiento o extinción de obligaciones. El máximo de contratos con constancias de cumplimiento que podrá acreditar para los últimos 10 ejercicios fiscales será de </w:t>
            </w:r>
            <w:r w:rsidR="00183224" w:rsidRPr="00453EE0">
              <w:rPr>
                <w:rFonts w:ascii="Helvetica" w:eastAsia="Times New Roman" w:hAnsi="Helvetica" w:cs="Helvetica"/>
                <w:sz w:val="20"/>
                <w:szCs w:val="20"/>
                <w:lang w:eastAsia="es-MX"/>
              </w:rPr>
              <w:t>5</w:t>
            </w:r>
            <w:r w:rsidRPr="00453EE0">
              <w:rPr>
                <w:rFonts w:ascii="Helvetica" w:eastAsia="Times New Roman" w:hAnsi="Helvetica" w:cs="Helvetica"/>
                <w:sz w:val="20"/>
                <w:szCs w:val="20"/>
                <w:lang w:eastAsia="es-MX"/>
              </w:rPr>
              <w:t xml:space="preserve"> contratos. </w:t>
            </w:r>
          </w:p>
          <w:p w14:paraId="45BA08A4" w14:textId="77777777" w:rsidR="00183224" w:rsidRPr="00453EE0" w:rsidRDefault="00183224" w:rsidP="00BB4E4A">
            <w:pPr>
              <w:jc w:val="both"/>
              <w:rPr>
                <w:rFonts w:ascii="Helvetica" w:eastAsia="Times New Roman" w:hAnsi="Helvetica" w:cs="Helvetica"/>
                <w:sz w:val="20"/>
                <w:szCs w:val="20"/>
                <w:lang w:eastAsia="es-MX"/>
              </w:rPr>
            </w:pPr>
          </w:p>
          <w:p w14:paraId="53A3DF9E" w14:textId="77777777" w:rsidR="00BB4E4A" w:rsidRPr="00453EE0" w:rsidRDefault="00183224" w:rsidP="00183224">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Se otorgarán 2 puntos por cada contrato con el que se </w:t>
            </w:r>
            <w:r w:rsidRPr="00453EE0">
              <w:rPr>
                <w:rFonts w:ascii="Helvetica" w:eastAsia="Times New Roman" w:hAnsi="Helvetica" w:cs="Helvetica"/>
                <w:sz w:val="20"/>
                <w:szCs w:val="20"/>
                <w:lang w:eastAsia="es-MX"/>
              </w:rPr>
              <w:lastRenderedPageBreak/>
              <w:t>acredite el cumplimiento de obligaciones.</w:t>
            </w:r>
          </w:p>
          <w:p w14:paraId="6CB7AC10" w14:textId="77777777" w:rsidR="003F63D2" w:rsidRPr="00453EE0" w:rsidRDefault="003F63D2" w:rsidP="00183224">
            <w:pPr>
              <w:jc w:val="both"/>
              <w:rPr>
                <w:rFonts w:ascii="Helvetica" w:eastAsia="Times New Roman" w:hAnsi="Helvetica" w:cs="Helvetica"/>
                <w:sz w:val="20"/>
                <w:szCs w:val="20"/>
                <w:lang w:eastAsia="es-MX"/>
              </w:rPr>
            </w:pPr>
          </w:p>
          <w:p w14:paraId="60FBBD20" w14:textId="29AD838B" w:rsidR="003F63D2" w:rsidRPr="00453EE0" w:rsidRDefault="003F63D2" w:rsidP="00183224">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Si para este rubro el licitante </w:t>
            </w:r>
            <w:r w:rsidR="00075512" w:rsidRPr="00453EE0">
              <w:rPr>
                <w:rFonts w:ascii="Helvetica" w:eastAsia="Times New Roman" w:hAnsi="Helvetica" w:cs="Helvetica"/>
                <w:sz w:val="20"/>
                <w:szCs w:val="20"/>
                <w:lang w:eastAsia="es-MX"/>
              </w:rPr>
              <w:t xml:space="preserve">señala </w:t>
            </w:r>
            <w:r w:rsidRPr="00453EE0">
              <w:rPr>
                <w:rFonts w:ascii="Helvetica" w:eastAsia="Times New Roman" w:hAnsi="Helvetica" w:cs="Helvetica"/>
                <w:sz w:val="20"/>
                <w:szCs w:val="20"/>
                <w:lang w:eastAsia="es-MX"/>
              </w:rPr>
              <w:t>más de cinco contratos</w:t>
            </w:r>
            <w:r w:rsidR="00075512" w:rsidRPr="00453EE0">
              <w:rPr>
                <w:rFonts w:ascii="Helvetica" w:eastAsia="Times New Roman" w:hAnsi="Helvetica" w:cs="Helvetica"/>
                <w:sz w:val="20"/>
                <w:szCs w:val="20"/>
                <w:lang w:eastAsia="es-MX"/>
              </w:rPr>
              <w:t xml:space="preserve"> para cumplimiento de obligaciones en el Anexo 17 Bis</w:t>
            </w:r>
            <w:r w:rsidRPr="00453EE0">
              <w:rPr>
                <w:rFonts w:ascii="Helvetica" w:eastAsia="Times New Roman" w:hAnsi="Helvetica" w:cs="Helvetica"/>
                <w:sz w:val="20"/>
                <w:szCs w:val="20"/>
                <w:lang w:eastAsia="es-MX"/>
              </w:rPr>
              <w:t xml:space="preserve">, sólo se revisarán los primeros cinco del listado </w:t>
            </w:r>
            <w:r w:rsidR="00075512" w:rsidRPr="00453EE0">
              <w:rPr>
                <w:rFonts w:ascii="Helvetica" w:eastAsia="Times New Roman" w:hAnsi="Helvetica" w:cs="Helvetica"/>
                <w:sz w:val="20"/>
                <w:szCs w:val="20"/>
                <w:lang w:eastAsia="es-MX"/>
              </w:rPr>
              <w:t>que haya marcado para el efecto</w:t>
            </w:r>
            <w:r w:rsidRPr="00453EE0">
              <w:rPr>
                <w:rFonts w:ascii="Helvetica" w:eastAsia="Times New Roman" w:hAnsi="Helvetica" w:cs="Helvetica"/>
                <w:sz w:val="20"/>
                <w:szCs w:val="20"/>
                <w:lang w:eastAsia="es-MX"/>
              </w:rPr>
              <w:t>.</w:t>
            </w:r>
          </w:p>
        </w:tc>
        <w:tc>
          <w:tcPr>
            <w:tcW w:w="2872" w:type="dxa"/>
            <w:vMerge w:val="restart"/>
          </w:tcPr>
          <w:p w14:paraId="2A4071E2" w14:textId="77777777" w:rsidR="00BB4E4A" w:rsidRPr="00453EE0" w:rsidRDefault="00BB4E4A" w:rsidP="00BB4E4A">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lastRenderedPageBreak/>
              <w:t>a) Anexo 17Bis debidamente requisitado.</w:t>
            </w:r>
          </w:p>
          <w:p w14:paraId="055DBFED" w14:textId="49C58397" w:rsidR="00BB4E4A" w:rsidRPr="00453EE0" w:rsidRDefault="00BB4E4A" w:rsidP="00BB4E4A">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b) Copia de contratos cumplidos los que deberán tener objeto similar al de la presente licitación.</w:t>
            </w:r>
            <w:r w:rsidRPr="00453EE0">
              <w:rPr>
                <w:rFonts w:ascii="Helvetica" w:eastAsia="Times New Roman" w:hAnsi="Helvetica" w:cs="Helvetica"/>
                <w:sz w:val="20"/>
                <w:szCs w:val="20"/>
                <w:lang w:eastAsia="es-MX"/>
              </w:rPr>
              <w:br/>
              <w:t xml:space="preserve">c) Comprobantes de extinción de obligaciones, por ejemplo: acta de entrega recepción, finiquitos, liberación de fianza, comprobantes con los que se acredite el pago total del contrato o cualquier otro </w:t>
            </w:r>
            <w:r w:rsidRPr="00453EE0">
              <w:rPr>
                <w:rFonts w:ascii="Helvetica" w:eastAsia="Times New Roman" w:hAnsi="Helvetica" w:cs="Helvetica"/>
                <w:sz w:val="20"/>
                <w:szCs w:val="20"/>
                <w:lang w:eastAsia="es-MX"/>
              </w:rPr>
              <w:lastRenderedPageBreak/>
              <w:t>documento oficial mediante el que acredite indubitablemente que las obligaciones quedaron extintas en tiempo y forma.</w:t>
            </w:r>
            <w:r w:rsidRPr="00453EE0">
              <w:rPr>
                <w:rFonts w:ascii="Helvetica" w:eastAsia="Times New Roman" w:hAnsi="Helvetica" w:cs="Helvetica"/>
                <w:sz w:val="20"/>
                <w:szCs w:val="20"/>
                <w:lang w:eastAsia="es-MX"/>
              </w:rPr>
              <w:br/>
            </w:r>
            <w:r w:rsidRPr="00453EE0">
              <w:rPr>
                <w:rFonts w:ascii="Helvetica" w:eastAsia="Times New Roman" w:hAnsi="Helvetica" w:cs="Helvetica"/>
                <w:sz w:val="20"/>
                <w:szCs w:val="20"/>
                <w:lang w:eastAsia="es-MX"/>
              </w:rPr>
              <w:br/>
            </w:r>
            <w:r w:rsidRPr="00453EE0">
              <w:rPr>
                <w:rFonts w:ascii="Helvetica" w:eastAsia="Times New Roman" w:hAnsi="Helvetica" w:cs="Helvetica"/>
                <w:b/>
                <w:bCs/>
                <w:sz w:val="20"/>
                <w:szCs w:val="20"/>
                <w:lang w:eastAsia="es-MX"/>
              </w:rPr>
              <w:t>Nota:</w:t>
            </w:r>
            <w:r w:rsidRPr="00453EE0">
              <w:rPr>
                <w:rFonts w:ascii="Helvetica" w:eastAsia="Times New Roman" w:hAnsi="Helvetica" w:cs="Helvetica"/>
                <w:sz w:val="20"/>
                <w:szCs w:val="20"/>
                <w:lang w:eastAsia="es-MX"/>
              </w:rPr>
              <w:t xml:space="preserve"> los contratos para acreditar cumplimiento podrán ser los mismos con los que acredite experiencia y/o especialidad siempre que adjunte los documentos con los que indubitablemente se acredite la extinción de obligaciones. En este caso no será necesario que agregue dos copias del mismo contrato.</w:t>
            </w:r>
          </w:p>
          <w:p w14:paraId="78988BE2" w14:textId="77777777" w:rsidR="00BB4E4A" w:rsidRPr="00453EE0" w:rsidRDefault="00BB4E4A" w:rsidP="00BB4E4A">
            <w:pPr>
              <w:jc w:val="both"/>
              <w:rPr>
                <w:rFonts w:ascii="Helvetica" w:eastAsia="Times New Roman" w:hAnsi="Helvetica" w:cs="Helvetica"/>
                <w:sz w:val="20"/>
                <w:szCs w:val="20"/>
                <w:lang w:eastAsia="es-MX"/>
              </w:rPr>
            </w:pPr>
          </w:p>
          <w:p w14:paraId="0F3B646D" w14:textId="1C0E2391" w:rsidR="00BB4E4A" w:rsidRPr="00453EE0" w:rsidRDefault="00BB4E4A" w:rsidP="00BB4E4A">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Los contratos con los que acredite este rubro deberán ser de PROYECTOS SIMILARES o de PROYECTOS DE LA MISMA NATURALEZA, según </w:t>
            </w:r>
            <w:r w:rsidR="00933291" w:rsidRPr="00453EE0">
              <w:rPr>
                <w:rFonts w:ascii="Helvetica" w:eastAsia="Times New Roman" w:hAnsi="Helvetica" w:cs="Helvetica"/>
                <w:sz w:val="20"/>
                <w:szCs w:val="20"/>
                <w:lang w:eastAsia="es-MX"/>
              </w:rPr>
              <w:t>la descripción</w:t>
            </w:r>
            <w:r w:rsidRPr="00453EE0">
              <w:rPr>
                <w:rFonts w:ascii="Helvetica" w:eastAsia="Times New Roman" w:hAnsi="Helvetica" w:cs="Helvetica"/>
                <w:sz w:val="20"/>
                <w:szCs w:val="20"/>
                <w:lang w:eastAsia="es-MX"/>
              </w:rPr>
              <w:t xml:space="preserve"> que al respecto se hace para el Rubro de Experiencia y Especialidad.</w:t>
            </w:r>
          </w:p>
          <w:p w14:paraId="34935A3B" w14:textId="46D2D46E" w:rsidR="00BB4E4A" w:rsidRPr="00453EE0" w:rsidRDefault="00BB4E4A" w:rsidP="00BB4E4A">
            <w:pPr>
              <w:jc w:val="both"/>
              <w:rPr>
                <w:rFonts w:ascii="Helvetica" w:hAnsi="Helvetica" w:cs="Helvetica"/>
                <w:sz w:val="20"/>
                <w:szCs w:val="20"/>
              </w:rPr>
            </w:pPr>
          </w:p>
        </w:tc>
      </w:tr>
      <w:tr w:rsidR="00D12E96" w:rsidRPr="00453EE0" w14:paraId="7CBDC5A4" w14:textId="77777777" w:rsidTr="007B0E37">
        <w:trPr>
          <w:trHeight w:val="1981"/>
        </w:trPr>
        <w:tc>
          <w:tcPr>
            <w:tcW w:w="4630" w:type="dxa"/>
          </w:tcPr>
          <w:p w14:paraId="5E67B5C4" w14:textId="6C82C8A0" w:rsidR="00BB4E4A" w:rsidRPr="00453EE0" w:rsidRDefault="00BB4E4A" w:rsidP="00BB4E4A">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 xml:space="preserve">Hasta </w:t>
            </w:r>
            <w:r w:rsidR="007C6FE0" w:rsidRPr="00453EE0">
              <w:rPr>
                <w:rFonts w:ascii="Helvetica" w:eastAsia="Times New Roman" w:hAnsi="Helvetica" w:cs="Helvetica"/>
                <w:sz w:val="20"/>
                <w:szCs w:val="20"/>
                <w:lang w:eastAsia="es-MX"/>
              </w:rPr>
              <w:t>5</w:t>
            </w:r>
            <w:r w:rsidRPr="00453EE0">
              <w:rPr>
                <w:rFonts w:ascii="Helvetica" w:eastAsia="Times New Roman" w:hAnsi="Helvetica" w:cs="Helvetica"/>
                <w:sz w:val="20"/>
                <w:szCs w:val="20"/>
                <w:lang w:eastAsia="es-MX"/>
              </w:rPr>
              <w:t xml:space="preserve"> contratos</w:t>
            </w:r>
          </w:p>
          <w:p w14:paraId="5F44306D" w14:textId="77777777" w:rsidR="00BB4E4A" w:rsidRPr="00453EE0" w:rsidRDefault="00BB4E4A" w:rsidP="00BB4E4A">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t xml:space="preserve">Para efectos de asignación de puntos se considerarán hasta </w:t>
            </w:r>
            <w:r w:rsidR="007C6FE0" w:rsidRPr="00453EE0">
              <w:rPr>
                <w:rFonts w:ascii="Helvetica" w:eastAsia="Times New Roman" w:hAnsi="Helvetica" w:cs="Helvetica"/>
                <w:sz w:val="20"/>
                <w:szCs w:val="20"/>
                <w:lang w:eastAsia="es-MX"/>
              </w:rPr>
              <w:t>5</w:t>
            </w:r>
            <w:r w:rsidRPr="00453EE0">
              <w:rPr>
                <w:rFonts w:ascii="Helvetica" w:eastAsia="Times New Roman" w:hAnsi="Helvetica" w:cs="Helvetica"/>
                <w:sz w:val="20"/>
                <w:szCs w:val="20"/>
                <w:lang w:eastAsia="es-MX"/>
              </w:rPr>
              <w:t xml:space="preserve"> contratos que acrediten indubitablemente la extinción de obligaciones. La convocante solo considerará los contratos (máximo </w:t>
            </w:r>
            <w:r w:rsidR="007C6FE0" w:rsidRPr="00453EE0">
              <w:rPr>
                <w:rFonts w:ascii="Helvetica" w:eastAsia="Times New Roman" w:hAnsi="Helvetica" w:cs="Helvetica"/>
                <w:sz w:val="20"/>
                <w:szCs w:val="20"/>
                <w:lang w:eastAsia="es-MX"/>
              </w:rPr>
              <w:t>5</w:t>
            </w:r>
            <w:r w:rsidRPr="00453EE0">
              <w:rPr>
                <w:rFonts w:ascii="Helvetica" w:eastAsia="Times New Roman" w:hAnsi="Helvetica" w:cs="Helvetica"/>
                <w:sz w:val="20"/>
                <w:szCs w:val="20"/>
                <w:lang w:eastAsia="es-MX"/>
              </w:rPr>
              <w:t>) que el licitante manifieste en el Anexo 1</w:t>
            </w:r>
            <w:r w:rsidR="007C6FE0" w:rsidRPr="00453EE0">
              <w:rPr>
                <w:rFonts w:ascii="Helvetica" w:eastAsia="Times New Roman" w:hAnsi="Helvetica" w:cs="Helvetica"/>
                <w:sz w:val="20"/>
                <w:szCs w:val="20"/>
                <w:lang w:eastAsia="es-MX"/>
              </w:rPr>
              <w:t>7</w:t>
            </w:r>
            <w:r w:rsidRPr="00453EE0">
              <w:rPr>
                <w:rFonts w:ascii="Helvetica" w:eastAsia="Times New Roman" w:hAnsi="Helvetica" w:cs="Helvetica"/>
                <w:sz w:val="20"/>
                <w:szCs w:val="20"/>
                <w:lang w:eastAsia="es-MX"/>
              </w:rPr>
              <w:t xml:space="preserve">Bis "Relación de contratos de </w:t>
            </w:r>
            <w:r w:rsidRPr="00453EE0">
              <w:rPr>
                <w:rFonts w:ascii="Helvetica" w:eastAsia="Times New Roman" w:hAnsi="Helvetica" w:cs="Helvetica"/>
                <w:sz w:val="20"/>
                <w:szCs w:val="20"/>
                <w:lang w:eastAsia="es-MX"/>
              </w:rPr>
              <w:lastRenderedPageBreak/>
              <w:t>Experiencia y Especialidad y Cumplimiento de Obligaciones"</w:t>
            </w:r>
            <w:r w:rsidR="007C6FE0" w:rsidRPr="00453EE0">
              <w:rPr>
                <w:rFonts w:ascii="Helvetica" w:eastAsia="Times New Roman" w:hAnsi="Helvetica" w:cs="Helvetica"/>
                <w:sz w:val="20"/>
                <w:szCs w:val="20"/>
                <w:lang w:eastAsia="es-MX"/>
              </w:rPr>
              <w:t>.</w:t>
            </w:r>
          </w:p>
          <w:p w14:paraId="3E77742D" w14:textId="77777777" w:rsidR="007C6FE0" w:rsidRPr="00453EE0" w:rsidRDefault="007C6FE0" w:rsidP="00BB4E4A">
            <w:pPr>
              <w:jc w:val="both"/>
              <w:rPr>
                <w:rFonts w:ascii="Helvetica" w:eastAsia="Times New Roman" w:hAnsi="Helvetica" w:cs="Helvetica"/>
                <w:sz w:val="20"/>
                <w:szCs w:val="20"/>
                <w:lang w:eastAsia="es-MX"/>
              </w:rPr>
            </w:pPr>
          </w:p>
          <w:p w14:paraId="6A3B7385" w14:textId="1FDD5596" w:rsidR="007C6FE0" w:rsidRPr="00453EE0" w:rsidRDefault="007C6FE0" w:rsidP="00BB4E4A">
            <w:pPr>
              <w:jc w:val="both"/>
              <w:rPr>
                <w:rFonts w:ascii="Helvetica" w:hAnsi="Helvetica" w:cs="Helvetica"/>
                <w:sz w:val="20"/>
                <w:szCs w:val="20"/>
              </w:rPr>
            </w:pPr>
            <w:r w:rsidRPr="00453EE0">
              <w:rPr>
                <w:rFonts w:ascii="Helvetica" w:eastAsia="Times New Roman" w:hAnsi="Helvetica" w:cs="Helvetica"/>
                <w:sz w:val="20"/>
                <w:szCs w:val="20"/>
                <w:lang w:eastAsia="es-MX"/>
              </w:rPr>
              <w:t>Por cada contrato que acredite la extinción de obligaciones se asignaran 2 puntos. Máximo 10 puntos por asignar</w:t>
            </w:r>
          </w:p>
        </w:tc>
        <w:tc>
          <w:tcPr>
            <w:tcW w:w="876" w:type="dxa"/>
            <w:vAlign w:val="center"/>
          </w:tcPr>
          <w:p w14:paraId="05CBB36D" w14:textId="7C25246B" w:rsidR="00BB4E4A" w:rsidRPr="00453EE0" w:rsidRDefault="00BB4E4A" w:rsidP="00BB4E4A">
            <w:pPr>
              <w:jc w:val="center"/>
              <w:rPr>
                <w:rFonts w:ascii="Helvetica" w:hAnsi="Helvetica" w:cs="Helvetica"/>
                <w:sz w:val="20"/>
                <w:szCs w:val="20"/>
              </w:rPr>
            </w:pPr>
            <w:r w:rsidRPr="00453EE0">
              <w:rPr>
                <w:rFonts w:ascii="Helvetica" w:eastAsia="Times New Roman" w:hAnsi="Helvetica" w:cs="Helvetica"/>
                <w:b/>
                <w:bCs/>
                <w:sz w:val="20"/>
                <w:szCs w:val="20"/>
                <w:lang w:eastAsia="es-MX"/>
              </w:rPr>
              <w:lastRenderedPageBreak/>
              <w:t> </w:t>
            </w:r>
          </w:p>
        </w:tc>
        <w:tc>
          <w:tcPr>
            <w:tcW w:w="876" w:type="dxa"/>
            <w:vAlign w:val="center"/>
          </w:tcPr>
          <w:p w14:paraId="72AF049B" w14:textId="37F31F06" w:rsidR="00BB4E4A" w:rsidRPr="00453EE0" w:rsidRDefault="00BB4E4A" w:rsidP="00BB4E4A">
            <w:pPr>
              <w:jc w:val="cente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56057A3D" w14:textId="77777777" w:rsidR="00BB4E4A" w:rsidRPr="00453EE0" w:rsidRDefault="00BB4E4A" w:rsidP="00BB4E4A">
            <w:pPr>
              <w:jc w:val="center"/>
              <w:rPr>
                <w:rFonts w:ascii="Helvetica" w:eastAsia="Times New Roman" w:hAnsi="Helvetica" w:cs="Helvetica"/>
                <w:b/>
                <w:bCs/>
                <w:sz w:val="20"/>
                <w:szCs w:val="20"/>
                <w:lang w:eastAsia="es-MX"/>
              </w:rPr>
            </w:pPr>
            <w:r w:rsidRPr="00453EE0">
              <w:rPr>
                <w:rFonts w:ascii="Helvetica" w:eastAsia="Times New Roman" w:hAnsi="Helvetica" w:cs="Helvetica"/>
                <w:b/>
                <w:bCs/>
                <w:sz w:val="20"/>
                <w:szCs w:val="20"/>
                <w:lang w:eastAsia="es-MX"/>
              </w:rPr>
              <w:t>10.00</w:t>
            </w:r>
          </w:p>
          <w:p w14:paraId="3F50AE5D" w14:textId="4051DE05" w:rsidR="007C6FE0" w:rsidRPr="00453EE0" w:rsidRDefault="007C6FE0" w:rsidP="00BB4E4A">
            <w:pPr>
              <w:jc w:val="center"/>
              <w:rPr>
                <w:rFonts w:ascii="Helvetica" w:hAnsi="Helvetica" w:cs="Helvetica"/>
                <w:sz w:val="20"/>
                <w:szCs w:val="20"/>
              </w:rPr>
            </w:pPr>
            <w:proofErr w:type="spellStart"/>
            <w:r w:rsidRPr="00453EE0">
              <w:rPr>
                <w:rFonts w:ascii="Helvetica" w:hAnsi="Helvetica" w:cs="Helvetica"/>
                <w:b/>
                <w:bCs/>
                <w:sz w:val="20"/>
                <w:szCs w:val="20"/>
              </w:rPr>
              <w:t>max</w:t>
            </w:r>
            <w:proofErr w:type="spellEnd"/>
          </w:p>
        </w:tc>
        <w:tc>
          <w:tcPr>
            <w:tcW w:w="2866" w:type="dxa"/>
            <w:vMerge/>
          </w:tcPr>
          <w:p w14:paraId="153DE999" w14:textId="77777777" w:rsidR="00BB4E4A" w:rsidRPr="00453EE0" w:rsidRDefault="00BB4E4A" w:rsidP="00BB4E4A">
            <w:pPr>
              <w:rPr>
                <w:rFonts w:ascii="Helvetica" w:hAnsi="Helvetica" w:cs="Helvetica"/>
                <w:sz w:val="20"/>
                <w:szCs w:val="20"/>
              </w:rPr>
            </w:pPr>
          </w:p>
        </w:tc>
        <w:tc>
          <w:tcPr>
            <w:tcW w:w="2872" w:type="dxa"/>
            <w:vMerge/>
          </w:tcPr>
          <w:p w14:paraId="033754D3" w14:textId="77777777" w:rsidR="00BB4E4A" w:rsidRPr="00453EE0" w:rsidRDefault="00BB4E4A" w:rsidP="00BB4E4A">
            <w:pPr>
              <w:rPr>
                <w:rFonts w:ascii="Helvetica" w:hAnsi="Helvetica" w:cs="Helvetica"/>
                <w:sz w:val="20"/>
                <w:szCs w:val="20"/>
              </w:rPr>
            </w:pPr>
          </w:p>
        </w:tc>
      </w:tr>
      <w:tr w:rsidR="00D12E96" w:rsidRPr="00453EE0" w14:paraId="3C2AEF8D" w14:textId="77777777" w:rsidTr="00ED6378">
        <w:tc>
          <w:tcPr>
            <w:tcW w:w="12996" w:type="dxa"/>
            <w:gridSpan w:val="6"/>
          </w:tcPr>
          <w:p w14:paraId="47484FD1" w14:textId="77777777" w:rsidR="007B0E37" w:rsidRPr="00453EE0" w:rsidRDefault="007B0E37" w:rsidP="006934D7">
            <w:pPr>
              <w:rPr>
                <w:rFonts w:ascii="Helvetica" w:hAnsi="Helvetica" w:cs="Helvetica"/>
                <w:sz w:val="20"/>
                <w:szCs w:val="20"/>
              </w:rPr>
            </w:pPr>
          </w:p>
        </w:tc>
      </w:tr>
      <w:tr w:rsidR="00D12E96" w:rsidRPr="00453EE0" w14:paraId="0526495A" w14:textId="77777777" w:rsidTr="00121BE0">
        <w:tc>
          <w:tcPr>
            <w:tcW w:w="4630" w:type="dxa"/>
            <w:vAlign w:val="center"/>
          </w:tcPr>
          <w:p w14:paraId="77EA3E42" w14:textId="1358861C" w:rsidR="007B0E37" w:rsidRPr="00453EE0" w:rsidRDefault="007B0E37" w:rsidP="007B0E37">
            <w:pPr>
              <w:jc w:val="center"/>
              <w:rPr>
                <w:rFonts w:ascii="Helvetica" w:hAnsi="Helvetica" w:cs="Helvetica"/>
                <w:sz w:val="20"/>
                <w:szCs w:val="20"/>
              </w:rPr>
            </w:pPr>
            <w:r w:rsidRPr="00453EE0">
              <w:rPr>
                <w:rFonts w:ascii="Helvetica" w:eastAsia="Times New Roman" w:hAnsi="Helvetica" w:cs="Helvetica"/>
                <w:b/>
                <w:bCs/>
                <w:sz w:val="20"/>
                <w:szCs w:val="20"/>
                <w:lang w:eastAsia="es-MX"/>
              </w:rPr>
              <w:t>PUNTAJE MÁXIMO DE LA PROPUESTA TÉCNICA:</w:t>
            </w:r>
          </w:p>
        </w:tc>
        <w:tc>
          <w:tcPr>
            <w:tcW w:w="2628" w:type="dxa"/>
            <w:gridSpan w:val="3"/>
            <w:vAlign w:val="center"/>
          </w:tcPr>
          <w:p w14:paraId="68FD768C" w14:textId="461D9080" w:rsidR="007B0E37" w:rsidRPr="00453EE0" w:rsidRDefault="007B0E37" w:rsidP="007B0E37">
            <w:pPr>
              <w:jc w:val="center"/>
              <w:rPr>
                <w:rFonts w:ascii="Helvetica" w:hAnsi="Helvetica" w:cs="Helvetica"/>
                <w:sz w:val="20"/>
                <w:szCs w:val="20"/>
              </w:rPr>
            </w:pPr>
            <w:r w:rsidRPr="00453EE0">
              <w:rPr>
                <w:rFonts w:ascii="Helvetica" w:eastAsia="Times New Roman" w:hAnsi="Helvetica" w:cs="Helvetica"/>
                <w:b/>
                <w:bCs/>
                <w:sz w:val="20"/>
                <w:szCs w:val="20"/>
                <w:lang w:eastAsia="es-MX"/>
              </w:rPr>
              <w:t>50.00</w:t>
            </w:r>
          </w:p>
        </w:tc>
        <w:tc>
          <w:tcPr>
            <w:tcW w:w="2866" w:type="dxa"/>
          </w:tcPr>
          <w:p w14:paraId="5EB9C282" w14:textId="77777777" w:rsidR="007B0E37" w:rsidRPr="00453EE0" w:rsidRDefault="007B0E37" w:rsidP="007B0E37">
            <w:pPr>
              <w:rPr>
                <w:rFonts w:ascii="Helvetica" w:hAnsi="Helvetica" w:cs="Helvetica"/>
                <w:sz w:val="20"/>
                <w:szCs w:val="20"/>
              </w:rPr>
            </w:pPr>
          </w:p>
        </w:tc>
        <w:tc>
          <w:tcPr>
            <w:tcW w:w="2872" w:type="dxa"/>
          </w:tcPr>
          <w:p w14:paraId="1767D36A" w14:textId="77777777" w:rsidR="007B0E37" w:rsidRPr="00453EE0" w:rsidRDefault="007B0E37" w:rsidP="007B0E37">
            <w:pPr>
              <w:rPr>
                <w:rFonts w:ascii="Helvetica" w:hAnsi="Helvetica" w:cs="Helvetica"/>
                <w:sz w:val="20"/>
                <w:szCs w:val="20"/>
              </w:rPr>
            </w:pPr>
          </w:p>
        </w:tc>
      </w:tr>
      <w:tr w:rsidR="00D12E96" w:rsidRPr="00453EE0" w14:paraId="59108A5A" w14:textId="77777777" w:rsidTr="00670641">
        <w:tc>
          <w:tcPr>
            <w:tcW w:w="12996" w:type="dxa"/>
            <w:gridSpan w:val="6"/>
          </w:tcPr>
          <w:p w14:paraId="7637E31B" w14:textId="77777777" w:rsidR="007B0E37" w:rsidRPr="00453EE0" w:rsidRDefault="007B0E37" w:rsidP="006934D7">
            <w:pPr>
              <w:rPr>
                <w:rFonts w:ascii="Helvetica" w:hAnsi="Helvetica" w:cs="Helvetica"/>
                <w:sz w:val="20"/>
                <w:szCs w:val="20"/>
              </w:rPr>
            </w:pPr>
          </w:p>
        </w:tc>
      </w:tr>
      <w:tr w:rsidR="00D12E96" w:rsidRPr="00453EE0" w14:paraId="39BF95BD" w14:textId="77777777" w:rsidTr="007B0E37">
        <w:tc>
          <w:tcPr>
            <w:tcW w:w="4630" w:type="dxa"/>
            <w:shd w:val="clear" w:color="auto" w:fill="FFFF00"/>
            <w:vAlign w:val="center"/>
          </w:tcPr>
          <w:p w14:paraId="779A1C8C" w14:textId="3BFB13DF" w:rsidR="007B0E37" w:rsidRPr="00453EE0" w:rsidRDefault="007B0E37" w:rsidP="007B0E37">
            <w:pPr>
              <w:rPr>
                <w:rFonts w:ascii="Helvetica" w:hAnsi="Helvetica" w:cs="Helvetica"/>
                <w:sz w:val="20"/>
                <w:szCs w:val="20"/>
              </w:rPr>
            </w:pPr>
            <w:r w:rsidRPr="00453EE0">
              <w:rPr>
                <w:rFonts w:ascii="Helvetica" w:eastAsia="Times New Roman" w:hAnsi="Helvetica" w:cs="Helvetica"/>
                <w:b/>
                <w:bCs/>
                <w:sz w:val="20"/>
                <w:szCs w:val="20"/>
                <w:lang w:eastAsia="es-MX"/>
              </w:rPr>
              <w:t>PROPUESTA ECONÓMICA</w:t>
            </w:r>
          </w:p>
        </w:tc>
        <w:tc>
          <w:tcPr>
            <w:tcW w:w="876" w:type="dxa"/>
            <w:shd w:val="clear" w:color="auto" w:fill="FFFF00"/>
            <w:vAlign w:val="center"/>
          </w:tcPr>
          <w:p w14:paraId="6E460DA9" w14:textId="2A361646" w:rsidR="007B0E37" w:rsidRPr="00453EE0" w:rsidRDefault="007B0E37" w:rsidP="007B0E37">
            <w:pPr>
              <w:jc w:val="center"/>
              <w:rPr>
                <w:rFonts w:ascii="Helvetica" w:hAnsi="Helvetica" w:cs="Helvetica"/>
                <w:sz w:val="20"/>
                <w:szCs w:val="20"/>
              </w:rPr>
            </w:pPr>
            <w:r w:rsidRPr="00453EE0">
              <w:rPr>
                <w:rFonts w:ascii="Helvetica" w:eastAsia="Times New Roman" w:hAnsi="Helvetica" w:cs="Helvetica"/>
                <w:b/>
                <w:bCs/>
                <w:sz w:val="20"/>
                <w:szCs w:val="20"/>
                <w:lang w:eastAsia="es-MX"/>
              </w:rPr>
              <w:t>50.00</w:t>
            </w:r>
          </w:p>
        </w:tc>
        <w:tc>
          <w:tcPr>
            <w:tcW w:w="876" w:type="dxa"/>
            <w:shd w:val="clear" w:color="auto" w:fill="FFC000"/>
            <w:vAlign w:val="center"/>
          </w:tcPr>
          <w:p w14:paraId="1086EE54" w14:textId="632BCC86" w:rsidR="007B0E37" w:rsidRPr="00453EE0" w:rsidRDefault="007B0E37" w:rsidP="007B0E37">
            <w:pPr>
              <w:jc w:val="center"/>
              <w:rPr>
                <w:rFonts w:ascii="Helvetica" w:hAnsi="Helvetica" w:cs="Helvetica"/>
                <w:sz w:val="20"/>
                <w:szCs w:val="20"/>
              </w:rPr>
            </w:pPr>
          </w:p>
        </w:tc>
        <w:tc>
          <w:tcPr>
            <w:tcW w:w="876" w:type="dxa"/>
          </w:tcPr>
          <w:p w14:paraId="2371CF94" w14:textId="77777777" w:rsidR="007B0E37" w:rsidRPr="00453EE0" w:rsidRDefault="007B0E37" w:rsidP="007B0E37">
            <w:pPr>
              <w:rPr>
                <w:rFonts w:ascii="Helvetica" w:hAnsi="Helvetica" w:cs="Helvetica"/>
                <w:sz w:val="20"/>
                <w:szCs w:val="20"/>
              </w:rPr>
            </w:pPr>
          </w:p>
        </w:tc>
        <w:tc>
          <w:tcPr>
            <w:tcW w:w="2866" w:type="dxa"/>
          </w:tcPr>
          <w:p w14:paraId="60352A0B" w14:textId="77777777" w:rsidR="007B0E37" w:rsidRPr="00453EE0" w:rsidRDefault="007B0E37" w:rsidP="007B0E37">
            <w:pPr>
              <w:rPr>
                <w:rFonts w:ascii="Helvetica" w:hAnsi="Helvetica" w:cs="Helvetica"/>
                <w:sz w:val="20"/>
                <w:szCs w:val="20"/>
              </w:rPr>
            </w:pPr>
          </w:p>
        </w:tc>
        <w:tc>
          <w:tcPr>
            <w:tcW w:w="2872" w:type="dxa"/>
          </w:tcPr>
          <w:p w14:paraId="729ADA8F" w14:textId="77777777" w:rsidR="007B0E37" w:rsidRPr="00453EE0" w:rsidRDefault="007B0E37" w:rsidP="007B0E37">
            <w:pPr>
              <w:rPr>
                <w:rFonts w:ascii="Helvetica" w:hAnsi="Helvetica" w:cs="Helvetica"/>
                <w:sz w:val="20"/>
                <w:szCs w:val="20"/>
              </w:rPr>
            </w:pPr>
          </w:p>
        </w:tc>
      </w:tr>
      <w:tr w:rsidR="00D12E96" w:rsidRPr="00453EE0" w14:paraId="2A0BFAE3" w14:textId="77777777" w:rsidTr="006E3B47">
        <w:tc>
          <w:tcPr>
            <w:tcW w:w="4630" w:type="dxa"/>
          </w:tcPr>
          <w:p w14:paraId="4A117571" w14:textId="5C6767CA" w:rsidR="007B0E37" w:rsidRPr="00453EE0" w:rsidRDefault="007B0E37" w:rsidP="007B0E37">
            <w:pPr>
              <w:rPr>
                <w:rFonts w:ascii="Helvetica" w:hAnsi="Helvetica" w:cs="Helvetica"/>
                <w:sz w:val="20"/>
                <w:szCs w:val="20"/>
              </w:rPr>
            </w:pPr>
            <w:r w:rsidRPr="00453EE0">
              <w:rPr>
                <w:rFonts w:ascii="Helvetica" w:eastAsia="Times New Roman" w:hAnsi="Helvetica" w:cs="Helvetica"/>
                <w:sz w:val="20"/>
                <w:szCs w:val="20"/>
                <w:lang w:eastAsia="es-MX"/>
              </w:rPr>
              <w:t>Propuesta Económica por licitante.</w:t>
            </w:r>
          </w:p>
        </w:tc>
        <w:tc>
          <w:tcPr>
            <w:tcW w:w="876" w:type="dxa"/>
            <w:vAlign w:val="center"/>
          </w:tcPr>
          <w:p w14:paraId="1AD35EDF" w14:textId="06058668" w:rsidR="007B0E37" w:rsidRPr="00453EE0" w:rsidRDefault="007B0E37" w:rsidP="007B0E37">
            <w:pP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39EB5D4A" w14:textId="1D01E4FA" w:rsidR="007B0E37" w:rsidRPr="00453EE0" w:rsidRDefault="007B0E37" w:rsidP="007B0E37">
            <w:pPr>
              <w:rPr>
                <w:rFonts w:ascii="Helvetica" w:hAnsi="Helvetica" w:cs="Helvetica"/>
                <w:sz w:val="20"/>
                <w:szCs w:val="20"/>
              </w:rPr>
            </w:pPr>
            <w:r w:rsidRPr="00453EE0">
              <w:rPr>
                <w:rFonts w:ascii="Helvetica" w:eastAsia="Times New Roman" w:hAnsi="Helvetica" w:cs="Helvetica"/>
                <w:b/>
                <w:bCs/>
                <w:sz w:val="20"/>
                <w:szCs w:val="20"/>
                <w:lang w:eastAsia="es-MX"/>
              </w:rPr>
              <w:t> </w:t>
            </w:r>
          </w:p>
        </w:tc>
        <w:tc>
          <w:tcPr>
            <w:tcW w:w="876" w:type="dxa"/>
            <w:vAlign w:val="center"/>
          </w:tcPr>
          <w:p w14:paraId="1566B647" w14:textId="6CBA1034" w:rsidR="007B0E37" w:rsidRPr="00453EE0" w:rsidRDefault="007B0E37" w:rsidP="007B0E37">
            <w:pPr>
              <w:rPr>
                <w:rFonts w:ascii="Helvetica" w:hAnsi="Helvetica" w:cs="Helvetica"/>
                <w:sz w:val="20"/>
                <w:szCs w:val="20"/>
              </w:rPr>
            </w:pPr>
            <w:r w:rsidRPr="00453EE0">
              <w:rPr>
                <w:rFonts w:ascii="Helvetica" w:eastAsia="Times New Roman" w:hAnsi="Helvetica" w:cs="Helvetica"/>
                <w:b/>
                <w:bCs/>
                <w:sz w:val="20"/>
                <w:szCs w:val="20"/>
                <w:lang w:eastAsia="es-MX"/>
              </w:rPr>
              <w:t>50.000</w:t>
            </w:r>
          </w:p>
        </w:tc>
        <w:tc>
          <w:tcPr>
            <w:tcW w:w="2866" w:type="dxa"/>
          </w:tcPr>
          <w:p w14:paraId="390C7C60" w14:textId="77777777" w:rsidR="007B0E37" w:rsidRPr="00453EE0" w:rsidRDefault="007B0E37" w:rsidP="007B0E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Para determinar la puntuación que correspondan al precio ofertado por cada licitante, la convocante aplicará la siguiente fórmula:</w:t>
            </w:r>
          </w:p>
          <w:p w14:paraId="73F7602C" w14:textId="77777777" w:rsidR="009827F2" w:rsidRPr="00453EE0" w:rsidRDefault="007B0E37" w:rsidP="007B0E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r>
            <w:proofErr w:type="spellStart"/>
            <w:r w:rsidRPr="00453EE0">
              <w:rPr>
                <w:rFonts w:ascii="Helvetica" w:eastAsia="Times New Roman" w:hAnsi="Helvetica" w:cs="Helvetica"/>
                <w:b/>
                <w:bCs/>
                <w:sz w:val="20"/>
                <w:szCs w:val="20"/>
                <w:lang w:eastAsia="es-MX"/>
              </w:rPr>
              <w:t>PPAj</w:t>
            </w:r>
            <w:proofErr w:type="spellEnd"/>
            <w:r w:rsidRPr="00453EE0">
              <w:rPr>
                <w:rFonts w:ascii="Helvetica" w:eastAsia="Times New Roman" w:hAnsi="Helvetica" w:cs="Helvetica"/>
                <w:b/>
                <w:bCs/>
                <w:sz w:val="20"/>
                <w:szCs w:val="20"/>
                <w:lang w:eastAsia="es-MX"/>
              </w:rPr>
              <w:t xml:space="preserve"> = 50(PSPMB/</w:t>
            </w:r>
            <w:proofErr w:type="spellStart"/>
            <w:r w:rsidR="009827F2" w:rsidRPr="00453EE0">
              <w:rPr>
                <w:rFonts w:ascii="Helvetica" w:eastAsia="Times New Roman" w:hAnsi="Helvetica" w:cs="Helvetica"/>
                <w:b/>
                <w:bCs/>
                <w:sz w:val="20"/>
                <w:szCs w:val="20"/>
                <w:lang w:eastAsia="es-MX"/>
              </w:rPr>
              <w:t>PPj</w:t>
            </w:r>
            <w:proofErr w:type="spellEnd"/>
            <w:r w:rsidR="009827F2" w:rsidRPr="00453EE0">
              <w:rPr>
                <w:rFonts w:ascii="Helvetica" w:eastAsia="Times New Roman" w:hAnsi="Helvetica" w:cs="Helvetica"/>
                <w:b/>
                <w:bCs/>
                <w:sz w:val="20"/>
                <w:szCs w:val="20"/>
                <w:lang w:eastAsia="es-MX"/>
              </w:rPr>
              <w:t>)</w:t>
            </w:r>
            <w:r w:rsidRPr="00453EE0">
              <w:rPr>
                <w:rFonts w:ascii="Helvetica" w:eastAsia="Times New Roman" w:hAnsi="Helvetica" w:cs="Helvetica"/>
                <w:sz w:val="20"/>
                <w:szCs w:val="20"/>
                <w:lang w:eastAsia="es-MX"/>
              </w:rPr>
              <w:t xml:space="preserve">  </w:t>
            </w:r>
          </w:p>
          <w:p w14:paraId="2F0C2E7E" w14:textId="1049A2CE" w:rsidR="007B0E37" w:rsidRPr="00453EE0" w:rsidRDefault="007B0E37" w:rsidP="007B0E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Para toda j = 1, 2,</w:t>
            </w:r>
            <w:r w:rsidR="009827F2" w:rsidRPr="00453EE0">
              <w:rPr>
                <w:rFonts w:ascii="Helvetica" w:eastAsia="Times New Roman" w:hAnsi="Helvetica" w:cs="Helvetica"/>
                <w:sz w:val="20"/>
                <w:szCs w:val="20"/>
                <w:lang w:eastAsia="es-MX"/>
              </w:rPr>
              <w:t xml:space="preserve"> </w:t>
            </w:r>
            <w:r w:rsidRPr="00453EE0">
              <w:rPr>
                <w:rFonts w:ascii="Helvetica" w:eastAsia="Times New Roman" w:hAnsi="Helvetica" w:cs="Helvetica"/>
                <w:sz w:val="20"/>
                <w:szCs w:val="20"/>
                <w:lang w:eastAsia="es-MX"/>
              </w:rPr>
              <w:t>...,</w:t>
            </w:r>
            <w:r w:rsidR="009827F2" w:rsidRPr="00453EE0">
              <w:rPr>
                <w:rFonts w:ascii="Helvetica" w:eastAsia="Times New Roman" w:hAnsi="Helvetica" w:cs="Helvetica"/>
                <w:sz w:val="20"/>
                <w:szCs w:val="20"/>
                <w:lang w:eastAsia="es-MX"/>
              </w:rPr>
              <w:t xml:space="preserve"> </w:t>
            </w:r>
            <w:r w:rsidRPr="00453EE0">
              <w:rPr>
                <w:rFonts w:ascii="Helvetica" w:eastAsia="Times New Roman" w:hAnsi="Helvetica" w:cs="Helvetica"/>
                <w:sz w:val="20"/>
                <w:szCs w:val="20"/>
                <w:lang w:eastAsia="es-MX"/>
              </w:rPr>
              <w:t>n</w:t>
            </w:r>
            <w:r w:rsidRPr="00453EE0">
              <w:rPr>
                <w:rFonts w:ascii="Helvetica" w:eastAsia="Times New Roman" w:hAnsi="Helvetica" w:cs="Helvetica"/>
                <w:sz w:val="20"/>
                <w:szCs w:val="20"/>
                <w:lang w:eastAsia="es-MX"/>
              </w:rPr>
              <w:br/>
              <w:t xml:space="preserve">   </w:t>
            </w:r>
            <w:r w:rsidRPr="00453EE0">
              <w:rPr>
                <w:rFonts w:ascii="Helvetica" w:eastAsia="Times New Roman" w:hAnsi="Helvetica" w:cs="Helvetica"/>
                <w:sz w:val="20"/>
                <w:szCs w:val="20"/>
                <w:lang w:eastAsia="es-MX"/>
              </w:rPr>
              <w:br/>
              <w:t>Donde:</w:t>
            </w:r>
          </w:p>
          <w:p w14:paraId="0160536C" w14:textId="77777777" w:rsidR="007B0E37" w:rsidRPr="00453EE0" w:rsidRDefault="007B0E37" w:rsidP="007B0E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r>
            <w:proofErr w:type="spellStart"/>
            <w:r w:rsidRPr="00453EE0">
              <w:rPr>
                <w:rFonts w:ascii="Helvetica" w:eastAsia="Times New Roman" w:hAnsi="Helvetica" w:cs="Helvetica"/>
                <w:b/>
                <w:bCs/>
                <w:sz w:val="20"/>
                <w:szCs w:val="20"/>
                <w:lang w:eastAsia="es-MX"/>
              </w:rPr>
              <w:t>PPAj</w:t>
            </w:r>
            <w:proofErr w:type="spellEnd"/>
            <w:r w:rsidRPr="00453EE0">
              <w:rPr>
                <w:rFonts w:ascii="Helvetica" w:eastAsia="Times New Roman" w:hAnsi="Helvetica" w:cs="Helvetica"/>
                <w:sz w:val="20"/>
                <w:szCs w:val="20"/>
                <w:lang w:eastAsia="es-MX"/>
              </w:rPr>
              <w:t xml:space="preserve"> = Puntuación o unidades Porcentuales a Asignar a la proposición "j"        por el precio ofertado;</w:t>
            </w:r>
          </w:p>
          <w:p w14:paraId="676CF9D3" w14:textId="77777777" w:rsidR="007B0E37" w:rsidRPr="00453EE0" w:rsidRDefault="007B0E37" w:rsidP="007B0E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r>
            <w:r w:rsidRPr="00453EE0">
              <w:rPr>
                <w:rFonts w:ascii="Helvetica" w:eastAsia="Times New Roman" w:hAnsi="Helvetica" w:cs="Helvetica"/>
                <w:b/>
                <w:bCs/>
                <w:sz w:val="20"/>
                <w:szCs w:val="20"/>
                <w:lang w:eastAsia="es-MX"/>
              </w:rPr>
              <w:t>PSPMB</w:t>
            </w:r>
            <w:r w:rsidRPr="00453EE0">
              <w:rPr>
                <w:rFonts w:ascii="Helvetica" w:eastAsia="Times New Roman" w:hAnsi="Helvetica" w:cs="Helvetica"/>
                <w:sz w:val="20"/>
                <w:szCs w:val="20"/>
                <w:lang w:eastAsia="es-MX"/>
              </w:rPr>
              <w:t xml:space="preserve"> = Proposición Solvente cuyo Precio es el Más Bajo;</w:t>
            </w:r>
          </w:p>
          <w:p w14:paraId="5AB8F835" w14:textId="77777777" w:rsidR="007B0E37" w:rsidRPr="00453EE0" w:rsidRDefault="007B0E37" w:rsidP="007B0E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br/>
            </w:r>
            <w:proofErr w:type="spellStart"/>
            <w:r w:rsidRPr="00453EE0">
              <w:rPr>
                <w:rFonts w:ascii="Helvetica" w:eastAsia="Times New Roman" w:hAnsi="Helvetica" w:cs="Helvetica"/>
                <w:b/>
                <w:bCs/>
                <w:sz w:val="20"/>
                <w:szCs w:val="20"/>
                <w:lang w:eastAsia="es-MX"/>
              </w:rPr>
              <w:t>PPj</w:t>
            </w:r>
            <w:proofErr w:type="spellEnd"/>
            <w:r w:rsidRPr="00453EE0">
              <w:rPr>
                <w:rFonts w:ascii="Helvetica" w:eastAsia="Times New Roman" w:hAnsi="Helvetica" w:cs="Helvetica"/>
                <w:sz w:val="20"/>
                <w:szCs w:val="20"/>
                <w:lang w:eastAsia="es-MX"/>
              </w:rPr>
              <w:t xml:space="preserve"> = Precio de la Proposición "j", y </w:t>
            </w:r>
          </w:p>
          <w:p w14:paraId="206B85D5" w14:textId="0516E56B" w:rsidR="007B0E37" w:rsidRPr="00453EE0" w:rsidRDefault="007B0E37" w:rsidP="007B0E37">
            <w:pPr>
              <w:rPr>
                <w:rFonts w:ascii="Helvetica" w:hAnsi="Helvetica" w:cs="Helvetica"/>
                <w:sz w:val="20"/>
                <w:szCs w:val="20"/>
              </w:rPr>
            </w:pPr>
            <w:r w:rsidRPr="00453EE0">
              <w:rPr>
                <w:rFonts w:ascii="Helvetica" w:eastAsia="Times New Roman" w:hAnsi="Helvetica" w:cs="Helvetica"/>
                <w:sz w:val="20"/>
                <w:szCs w:val="20"/>
                <w:lang w:eastAsia="es-MX"/>
              </w:rPr>
              <w:t xml:space="preserve">el </w:t>
            </w:r>
            <w:r w:rsidRPr="00453EE0">
              <w:rPr>
                <w:rFonts w:ascii="Helvetica" w:eastAsia="Times New Roman" w:hAnsi="Helvetica" w:cs="Helvetica"/>
                <w:b/>
                <w:bCs/>
                <w:sz w:val="20"/>
                <w:szCs w:val="20"/>
                <w:lang w:eastAsia="es-MX"/>
              </w:rPr>
              <w:t>subíndice "j"</w:t>
            </w:r>
            <w:r w:rsidRPr="00453EE0">
              <w:rPr>
                <w:rFonts w:ascii="Helvetica" w:eastAsia="Times New Roman" w:hAnsi="Helvetica" w:cs="Helvetica"/>
                <w:sz w:val="20"/>
                <w:szCs w:val="20"/>
                <w:lang w:eastAsia="es-MX"/>
              </w:rPr>
              <w:t xml:space="preserve"> representa a las demás proposiciones determinadas como solventes como resultado de la evaluación</w:t>
            </w:r>
          </w:p>
        </w:tc>
        <w:tc>
          <w:tcPr>
            <w:tcW w:w="2872" w:type="dxa"/>
          </w:tcPr>
          <w:p w14:paraId="7A2ABE82" w14:textId="77777777" w:rsidR="007B0E37" w:rsidRPr="00453EE0" w:rsidRDefault="007B0E37" w:rsidP="007B0E37">
            <w:pPr>
              <w:jc w:val="both"/>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Anexo 13 "Propuesta Económica", en los términos y alcances establecidos en ese formato.</w:t>
            </w:r>
          </w:p>
          <w:p w14:paraId="039F6F1C" w14:textId="77777777" w:rsidR="007B0E37" w:rsidRPr="00453EE0" w:rsidRDefault="007B0E37" w:rsidP="007B0E37">
            <w:pPr>
              <w:jc w:val="both"/>
              <w:rPr>
                <w:rFonts w:ascii="Helvetica" w:hAnsi="Helvetica" w:cs="Helvetica"/>
                <w:sz w:val="20"/>
                <w:szCs w:val="20"/>
              </w:rPr>
            </w:pPr>
          </w:p>
          <w:p w14:paraId="57F9ED28" w14:textId="22A6EBA2" w:rsidR="007B0E37" w:rsidRPr="00453EE0" w:rsidRDefault="007B0E37" w:rsidP="007B0E37">
            <w:pPr>
              <w:jc w:val="both"/>
              <w:rPr>
                <w:rFonts w:ascii="Helvetica" w:hAnsi="Helvetica" w:cs="Helvetica"/>
                <w:b/>
                <w:bCs/>
                <w:sz w:val="20"/>
                <w:szCs w:val="20"/>
              </w:rPr>
            </w:pPr>
            <w:r w:rsidRPr="00453EE0">
              <w:rPr>
                <w:rFonts w:ascii="Helvetica" w:eastAsia="Times New Roman" w:hAnsi="Helvetica" w:cs="Helvetica"/>
                <w:b/>
                <w:bCs/>
                <w:sz w:val="20"/>
                <w:szCs w:val="20"/>
                <w:lang w:eastAsia="es-MX"/>
              </w:rPr>
              <w:t xml:space="preserve">Cualquier modificación o alteración del formato, será motivo de </w:t>
            </w:r>
            <w:proofErr w:type="spellStart"/>
            <w:r w:rsidRPr="00453EE0">
              <w:rPr>
                <w:rFonts w:ascii="Helvetica" w:eastAsia="Times New Roman" w:hAnsi="Helvetica" w:cs="Helvetica"/>
                <w:b/>
                <w:bCs/>
                <w:sz w:val="20"/>
                <w:szCs w:val="20"/>
                <w:lang w:eastAsia="es-MX"/>
              </w:rPr>
              <w:t>desechamiento</w:t>
            </w:r>
            <w:proofErr w:type="spellEnd"/>
            <w:r w:rsidRPr="00453EE0">
              <w:rPr>
                <w:rFonts w:ascii="Helvetica" w:eastAsia="Times New Roman" w:hAnsi="Helvetica" w:cs="Helvetica"/>
                <w:b/>
                <w:bCs/>
                <w:sz w:val="20"/>
                <w:szCs w:val="20"/>
                <w:lang w:eastAsia="es-MX"/>
              </w:rPr>
              <w:t xml:space="preserve"> de la propuesta.</w:t>
            </w:r>
          </w:p>
        </w:tc>
      </w:tr>
      <w:tr w:rsidR="00D12E96" w:rsidRPr="00453EE0" w14:paraId="7161C17D" w14:textId="77777777" w:rsidTr="00C546A6">
        <w:tc>
          <w:tcPr>
            <w:tcW w:w="12996" w:type="dxa"/>
            <w:gridSpan w:val="6"/>
          </w:tcPr>
          <w:p w14:paraId="0DCFA10A" w14:textId="77777777" w:rsidR="007B0E37" w:rsidRPr="00453EE0" w:rsidRDefault="007B0E37" w:rsidP="006934D7">
            <w:pPr>
              <w:rPr>
                <w:rFonts w:ascii="Helvetica" w:hAnsi="Helvetica" w:cs="Helvetica"/>
                <w:sz w:val="20"/>
                <w:szCs w:val="20"/>
              </w:rPr>
            </w:pPr>
          </w:p>
        </w:tc>
      </w:tr>
      <w:tr w:rsidR="00D12E96" w:rsidRPr="00453EE0" w14:paraId="62A4056A" w14:textId="77777777" w:rsidTr="005A47EC">
        <w:tc>
          <w:tcPr>
            <w:tcW w:w="4630" w:type="dxa"/>
            <w:vAlign w:val="center"/>
          </w:tcPr>
          <w:p w14:paraId="6D4D7FAC" w14:textId="6393229F" w:rsidR="007B0E37" w:rsidRPr="00453EE0" w:rsidRDefault="007B0E37" w:rsidP="007B0E37">
            <w:pPr>
              <w:jc w:val="center"/>
              <w:rPr>
                <w:rFonts w:ascii="Helvetica" w:hAnsi="Helvetica" w:cs="Helvetica"/>
                <w:sz w:val="20"/>
                <w:szCs w:val="20"/>
              </w:rPr>
            </w:pPr>
            <w:r w:rsidRPr="00453EE0">
              <w:rPr>
                <w:rFonts w:ascii="Helvetica" w:eastAsia="Times New Roman" w:hAnsi="Helvetica" w:cs="Helvetica"/>
                <w:b/>
                <w:bCs/>
                <w:sz w:val="20"/>
                <w:szCs w:val="20"/>
                <w:lang w:eastAsia="es-MX"/>
              </w:rPr>
              <w:t>PUNTAJE MÁXIMO DE LA PROPUESTA ECONÓMICA:</w:t>
            </w:r>
          </w:p>
        </w:tc>
        <w:tc>
          <w:tcPr>
            <w:tcW w:w="2628" w:type="dxa"/>
            <w:gridSpan w:val="3"/>
            <w:vAlign w:val="center"/>
          </w:tcPr>
          <w:p w14:paraId="63C46F36" w14:textId="16951AE7" w:rsidR="007B0E37" w:rsidRPr="00453EE0" w:rsidRDefault="007B0E37" w:rsidP="007B0E37">
            <w:pPr>
              <w:jc w:val="center"/>
              <w:rPr>
                <w:rFonts w:ascii="Helvetica" w:hAnsi="Helvetica" w:cs="Helvetica"/>
                <w:sz w:val="20"/>
                <w:szCs w:val="20"/>
              </w:rPr>
            </w:pPr>
            <w:r w:rsidRPr="00453EE0">
              <w:rPr>
                <w:rFonts w:ascii="Helvetica" w:eastAsia="Times New Roman" w:hAnsi="Helvetica" w:cs="Helvetica"/>
                <w:b/>
                <w:bCs/>
                <w:sz w:val="20"/>
                <w:szCs w:val="20"/>
                <w:lang w:eastAsia="es-MX"/>
              </w:rPr>
              <w:t>50.00</w:t>
            </w:r>
          </w:p>
        </w:tc>
        <w:tc>
          <w:tcPr>
            <w:tcW w:w="2866" w:type="dxa"/>
          </w:tcPr>
          <w:p w14:paraId="01EB4FDA" w14:textId="77777777" w:rsidR="007B0E37" w:rsidRPr="00453EE0" w:rsidRDefault="007B0E37" w:rsidP="007B0E37">
            <w:pPr>
              <w:rPr>
                <w:rFonts w:ascii="Helvetica" w:hAnsi="Helvetica" w:cs="Helvetica"/>
                <w:sz w:val="20"/>
                <w:szCs w:val="20"/>
              </w:rPr>
            </w:pPr>
          </w:p>
        </w:tc>
        <w:tc>
          <w:tcPr>
            <w:tcW w:w="2872" w:type="dxa"/>
          </w:tcPr>
          <w:p w14:paraId="3B631186" w14:textId="77777777" w:rsidR="007B0E37" w:rsidRPr="00453EE0" w:rsidRDefault="007B0E37" w:rsidP="007B0E37">
            <w:pPr>
              <w:rPr>
                <w:rFonts w:ascii="Helvetica" w:hAnsi="Helvetica" w:cs="Helvetica"/>
                <w:sz w:val="20"/>
                <w:szCs w:val="20"/>
              </w:rPr>
            </w:pPr>
          </w:p>
        </w:tc>
      </w:tr>
      <w:tr w:rsidR="00D12E96" w:rsidRPr="00453EE0" w14:paraId="1629E06F" w14:textId="77777777" w:rsidTr="00331A42">
        <w:tc>
          <w:tcPr>
            <w:tcW w:w="12996" w:type="dxa"/>
            <w:gridSpan w:val="6"/>
          </w:tcPr>
          <w:p w14:paraId="40018A77" w14:textId="77777777" w:rsidR="007B0E37" w:rsidRPr="00453EE0" w:rsidRDefault="007B0E37" w:rsidP="006934D7">
            <w:pPr>
              <w:rPr>
                <w:rFonts w:ascii="Helvetica" w:hAnsi="Helvetica" w:cs="Helvetica"/>
                <w:sz w:val="20"/>
                <w:szCs w:val="20"/>
              </w:rPr>
            </w:pPr>
          </w:p>
        </w:tc>
      </w:tr>
      <w:tr w:rsidR="00D12E96" w:rsidRPr="00453EE0" w14:paraId="790E5799" w14:textId="77777777" w:rsidTr="00E07347">
        <w:tc>
          <w:tcPr>
            <w:tcW w:w="4630" w:type="dxa"/>
            <w:vAlign w:val="center"/>
          </w:tcPr>
          <w:p w14:paraId="4B83822A" w14:textId="2CC497B8" w:rsidR="007B0E37" w:rsidRPr="00453EE0" w:rsidRDefault="007B0E37" w:rsidP="007B0E37">
            <w:pPr>
              <w:jc w:val="center"/>
              <w:rPr>
                <w:rFonts w:ascii="Helvetica" w:hAnsi="Helvetica" w:cs="Helvetica"/>
                <w:sz w:val="20"/>
                <w:szCs w:val="20"/>
              </w:rPr>
            </w:pPr>
            <w:r w:rsidRPr="00453EE0">
              <w:rPr>
                <w:rFonts w:ascii="Helvetica" w:eastAsia="Times New Roman" w:hAnsi="Helvetica" w:cs="Helvetica"/>
                <w:b/>
                <w:bCs/>
                <w:sz w:val="20"/>
                <w:szCs w:val="20"/>
                <w:lang w:eastAsia="es-MX"/>
              </w:rPr>
              <w:t>RESULTADO MÁXIMO COMBINADO</w:t>
            </w:r>
          </w:p>
        </w:tc>
        <w:tc>
          <w:tcPr>
            <w:tcW w:w="2628" w:type="dxa"/>
            <w:gridSpan w:val="3"/>
            <w:vAlign w:val="center"/>
          </w:tcPr>
          <w:p w14:paraId="12525C28" w14:textId="0CFD45E3" w:rsidR="007B0E37" w:rsidRPr="00453EE0" w:rsidRDefault="007B0E37" w:rsidP="007B0E37">
            <w:pPr>
              <w:jc w:val="center"/>
              <w:rPr>
                <w:rFonts w:ascii="Helvetica" w:hAnsi="Helvetica" w:cs="Helvetica"/>
                <w:sz w:val="20"/>
                <w:szCs w:val="20"/>
              </w:rPr>
            </w:pPr>
            <w:r w:rsidRPr="00453EE0">
              <w:rPr>
                <w:rFonts w:ascii="Helvetica" w:eastAsia="Times New Roman" w:hAnsi="Helvetica" w:cs="Helvetica"/>
                <w:b/>
                <w:bCs/>
                <w:sz w:val="20"/>
                <w:szCs w:val="20"/>
                <w:lang w:eastAsia="es-MX"/>
              </w:rPr>
              <w:t>100.00</w:t>
            </w:r>
          </w:p>
        </w:tc>
        <w:tc>
          <w:tcPr>
            <w:tcW w:w="5738" w:type="dxa"/>
            <w:gridSpan w:val="2"/>
          </w:tcPr>
          <w:p w14:paraId="2530A567" w14:textId="77777777" w:rsidR="009827F2" w:rsidRPr="00453EE0" w:rsidRDefault="007B0E37" w:rsidP="007B0E37">
            <w:pPr>
              <w:rPr>
                <w:rFonts w:ascii="Helvetica" w:eastAsia="Times New Roman" w:hAnsi="Helvetica" w:cs="Helvetica"/>
                <w:sz w:val="20"/>
                <w:szCs w:val="20"/>
                <w:lang w:eastAsia="es-MX"/>
              </w:rPr>
            </w:pPr>
            <w:r w:rsidRPr="00453EE0">
              <w:rPr>
                <w:rFonts w:ascii="Helvetica" w:eastAsia="Times New Roman" w:hAnsi="Helvetica" w:cs="Helvetica"/>
                <w:sz w:val="20"/>
                <w:szCs w:val="20"/>
                <w:lang w:eastAsia="es-MX"/>
              </w:rPr>
              <w:t>Para calcular el resultado final de la puntuación que obtuvo cada proposición, la convocante aplicará la siguiente fórmula:</w:t>
            </w:r>
            <w:r w:rsidRPr="00453EE0">
              <w:rPr>
                <w:rFonts w:ascii="Helvetica" w:eastAsia="Times New Roman" w:hAnsi="Helvetica" w:cs="Helvetica"/>
                <w:sz w:val="20"/>
                <w:szCs w:val="20"/>
                <w:lang w:eastAsia="es-MX"/>
              </w:rPr>
              <w:br/>
              <w:t xml:space="preserve">                                    </w:t>
            </w:r>
            <w:r w:rsidRPr="00453EE0">
              <w:rPr>
                <w:rFonts w:ascii="Helvetica" w:eastAsia="Times New Roman" w:hAnsi="Helvetica" w:cs="Helvetica"/>
                <w:sz w:val="20"/>
                <w:szCs w:val="20"/>
                <w:lang w:eastAsia="es-MX"/>
              </w:rPr>
              <w:br/>
              <w:t xml:space="preserve">                                 </w:t>
            </w:r>
            <w:proofErr w:type="spellStart"/>
            <w:r w:rsidRPr="00453EE0">
              <w:rPr>
                <w:rFonts w:ascii="Helvetica" w:eastAsia="Times New Roman" w:hAnsi="Helvetica" w:cs="Helvetica"/>
                <w:b/>
                <w:bCs/>
                <w:sz w:val="20"/>
                <w:szCs w:val="20"/>
                <w:lang w:eastAsia="es-MX"/>
              </w:rPr>
              <w:t>PTj</w:t>
            </w:r>
            <w:proofErr w:type="spellEnd"/>
            <w:r w:rsidRPr="00453EE0">
              <w:rPr>
                <w:rFonts w:ascii="Helvetica" w:eastAsia="Times New Roman" w:hAnsi="Helvetica" w:cs="Helvetica"/>
                <w:b/>
                <w:bCs/>
                <w:sz w:val="20"/>
                <w:szCs w:val="20"/>
                <w:lang w:eastAsia="es-MX"/>
              </w:rPr>
              <w:t xml:space="preserve"> = TPT + TPE</w:t>
            </w:r>
            <w:r w:rsidRPr="00453EE0">
              <w:rPr>
                <w:rFonts w:ascii="Helvetica" w:eastAsia="Times New Roman" w:hAnsi="Helvetica" w:cs="Helvetica"/>
                <w:sz w:val="20"/>
                <w:szCs w:val="20"/>
                <w:lang w:eastAsia="es-MX"/>
              </w:rPr>
              <w:t xml:space="preserve">                        </w:t>
            </w:r>
          </w:p>
          <w:p w14:paraId="0C24C10A" w14:textId="5AC6185B" w:rsidR="007B0E37" w:rsidRPr="00453EE0" w:rsidRDefault="007B0E37" w:rsidP="007B0E37">
            <w:pPr>
              <w:rPr>
                <w:rFonts w:ascii="Helvetica" w:hAnsi="Helvetica" w:cs="Helvetica"/>
                <w:sz w:val="20"/>
                <w:szCs w:val="20"/>
              </w:rPr>
            </w:pPr>
            <w:r w:rsidRPr="00453EE0">
              <w:rPr>
                <w:rFonts w:ascii="Helvetica" w:eastAsia="Times New Roman" w:hAnsi="Helvetica" w:cs="Helvetica"/>
                <w:sz w:val="20"/>
                <w:szCs w:val="20"/>
                <w:lang w:eastAsia="es-MX"/>
              </w:rPr>
              <w:t xml:space="preserve">Para toda j = 1, </w:t>
            </w:r>
            <w:r w:rsidR="009827F2" w:rsidRPr="00453EE0">
              <w:rPr>
                <w:rFonts w:ascii="Helvetica" w:eastAsia="Times New Roman" w:hAnsi="Helvetica" w:cs="Helvetica"/>
                <w:sz w:val="20"/>
                <w:szCs w:val="20"/>
                <w:lang w:eastAsia="es-MX"/>
              </w:rPr>
              <w:t>2, ...</w:t>
            </w:r>
            <w:r w:rsidRPr="00453EE0">
              <w:rPr>
                <w:rFonts w:ascii="Helvetica" w:eastAsia="Times New Roman" w:hAnsi="Helvetica" w:cs="Helvetica"/>
                <w:sz w:val="20"/>
                <w:szCs w:val="20"/>
                <w:lang w:eastAsia="es-MX"/>
              </w:rPr>
              <w:t>,</w:t>
            </w:r>
            <w:r w:rsidR="009827F2" w:rsidRPr="00453EE0">
              <w:rPr>
                <w:rFonts w:ascii="Helvetica" w:eastAsia="Times New Roman" w:hAnsi="Helvetica" w:cs="Helvetica"/>
                <w:sz w:val="20"/>
                <w:szCs w:val="20"/>
                <w:lang w:eastAsia="es-MX"/>
              </w:rPr>
              <w:t xml:space="preserve"> </w:t>
            </w:r>
            <w:r w:rsidRPr="00453EE0">
              <w:rPr>
                <w:rFonts w:ascii="Helvetica" w:eastAsia="Times New Roman" w:hAnsi="Helvetica" w:cs="Helvetica"/>
                <w:sz w:val="20"/>
                <w:szCs w:val="20"/>
                <w:lang w:eastAsia="es-MX"/>
              </w:rPr>
              <w:t>n</w:t>
            </w:r>
            <w:r w:rsidRPr="00453EE0">
              <w:rPr>
                <w:rFonts w:ascii="Helvetica" w:eastAsia="Times New Roman" w:hAnsi="Helvetica" w:cs="Helvetica"/>
                <w:sz w:val="20"/>
                <w:szCs w:val="20"/>
                <w:lang w:eastAsia="es-MX"/>
              </w:rPr>
              <w:br/>
              <w:t xml:space="preserve">        </w:t>
            </w:r>
            <w:r w:rsidRPr="00453EE0">
              <w:rPr>
                <w:rFonts w:ascii="Helvetica" w:eastAsia="Times New Roman" w:hAnsi="Helvetica" w:cs="Helvetica"/>
                <w:sz w:val="20"/>
                <w:szCs w:val="20"/>
                <w:lang w:eastAsia="es-MX"/>
              </w:rPr>
              <w:br/>
              <w:t>Donde:</w:t>
            </w:r>
            <w:r w:rsidRPr="00453EE0">
              <w:rPr>
                <w:rFonts w:ascii="Helvetica" w:eastAsia="Times New Roman" w:hAnsi="Helvetica" w:cs="Helvetica"/>
                <w:sz w:val="20"/>
                <w:szCs w:val="20"/>
                <w:lang w:eastAsia="es-MX"/>
              </w:rPr>
              <w:br/>
            </w:r>
            <w:proofErr w:type="spellStart"/>
            <w:r w:rsidRPr="00453EE0">
              <w:rPr>
                <w:rFonts w:ascii="Helvetica" w:eastAsia="Times New Roman" w:hAnsi="Helvetica" w:cs="Helvetica"/>
                <w:b/>
                <w:bCs/>
                <w:sz w:val="20"/>
                <w:szCs w:val="20"/>
                <w:lang w:eastAsia="es-MX"/>
              </w:rPr>
              <w:t>PTj</w:t>
            </w:r>
            <w:proofErr w:type="spellEnd"/>
            <w:r w:rsidRPr="00453EE0">
              <w:rPr>
                <w:rFonts w:ascii="Helvetica" w:eastAsia="Times New Roman" w:hAnsi="Helvetica" w:cs="Helvetica"/>
                <w:sz w:val="20"/>
                <w:szCs w:val="20"/>
                <w:lang w:eastAsia="es-MX"/>
              </w:rPr>
              <w:t xml:space="preserve"> = Puntuación o unidades porcentuales Totales de la proposición;</w:t>
            </w:r>
            <w:r w:rsidRPr="00453EE0">
              <w:rPr>
                <w:rFonts w:ascii="Helvetica" w:eastAsia="Times New Roman" w:hAnsi="Helvetica" w:cs="Helvetica"/>
                <w:sz w:val="20"/>
                <w:szCs w:val="20"/>
                <w:lang w:eastAsia="es-MX"/>
              </w:rPr>
              <w:br/>
            </w:r>
            <w:r w:rsidRPr="00453EE0">
              <w:rPr>
                <w:rFonts w:ascii="Helvetica" w:eastAsia="Times New Roman" w:hAnsi="Helvetica" w:cs="Helvetica"/>
                <w:b/>
                <w:bCs/>
                <w:sz w:val="20"/>
                <w:szCs w:val="20"/>
                <w:lang w:eastAsia="es-MX"/>
              </w:rPr>
              <w:t>TPT</w:t>
            </w:r>
            <w:r w:rsidRPr="00453EE0">
              <w:rPr>
                <w:rFonts w:ascii="Helvetica" w:eastAsia="Times New Roman" w:hAnsi="Helvetica" w:cs="Helvetica"/>
                <w:sz w:val="20"/>
                <w:szCs w:val="20"/>
                <w:lang w:eastAsia="es-MX"/>
              </w:rPr>
              <w:t xml:space="preserve"> = Total de Puntuación o unidades porcentuales asignados a la propuesta Técnica;</w:t>
            </w:r>
            <w:r w:rsidRPr="00453EE0">
              <w:rPr>
                <w:rFonts w:ascii="Helvetica" w:eastAsia="Times New Roman" w:hAnsi="Helvetica" w:cs="Helvetica"/>
                <w:sz w:val="20"/>
                <w:szCs w:val="20"/>
                <w:lang w:eastAsia="es-MX"/>
              </w:rPr>
              <w:br/>
            </w:r>
            <w:r w:rsidRPr="00453EE0">
              <w:rPr>
                <w:rFonts w:ascii="Helvetica" w:eastAsia="Times New Roman" w:hAnsi="Helvetica" w:cs="Helvetica"/>
                <w:b/>
                <w:bCs/>
                <w:sz w:val="20"/>
                <w:szCs w:val="20"/>
                <w:lang w:eastAsia="es-MX"/>
              </w:rPr>
              <w:t>TPE</w:t>
            </w:r>
            <w:r w:rsidRPr="00453EE0">
              <w:rPr>
                <w:rFonts w:ascii="Helvetica" w:eastAsia="Times New Roman" w:hAnsi="Helvetica" w:cs="Helvetica"/>
                <w:sz w:val="20"/>
                <w:szCs w:val="20"/>
                <w:lang w:eastAsia="es-MX"/>
              </w:rPr>
              <w:t xml:space="preserve"> = Total de Puntuación o unidades porcentuales asignados a la propuesta Económica, y</w:t>
            </w:r>
            <w:r w:rsidRPr="00453EE0">
              <w:rPr>
                <w:rFonts w:ascii="Helvetica" w:eastAsia="Times New Roman" w:hAnsi="Helvetica" w:cs="Helvetica"/>
                <w:sz w:val="20"/>
                <w:szCs w:val="20"/>
                <w:lang w:eastAsia="es-MX"/>
              </w:rPr>
              <w:br/>
              <w:t xml:space="preserve">el </w:t>
            </w:r>
            <w:r w:rsidRPr="00453EE0">
              <w:rPr>
                <w:rFonts w:ascii="Helvetica" w:eastAsia="Times New Roman" w:hAnsi="Helvetica" w:cs="Helvetica"/>
                <w:b/>
                <w:bCs/>
                <w:sz w:val="20"/>
                <w:szCs w:val="20"/>
                <w:lang w:eastAsia="es-MX"/>
              </w:rPr>
              <w:t>subíndice "j"</w:t>
            </w:r>
            <w:r w:rsidRPr="00453EE0">
              <w:rPr>
                <w:rFonts w:ascii="Helvetica" w:eastAsia="Times New Roman" w:hAnsi="Helvetica" w:cs="Helvetica"/>
                <w:sz w:val="20"/>
                <w:szCs w:val="20"/>
                <w:lang w:eastAsia="es-MX"/>
              </w:rPr>
              <w:t xml:space="preserve"> representa a las demás proposiciones determinadas como solventes como resultado de la evaluación.</w:t>
            </w:r>
          </w:p>
        </w:tc>
      </w:tr>
    </w:tbl>
    <w:p w14:paraId="21DAB732" w14:textId="77777777" w:rsidR="00DF493D" w:rsidRPr="00453EE0" w:rsidRDefault="00DF493D" w:rsidP="00466862">
      <w:pPr>
        <w:rPr>
          <w:rFonts w:ascii="Helvetica" w:hAnsi="Helvetica" w:cs="Helvetica"/>
          <w:sz w:val="20"/>
          <w:szCs w:val="20"/>
        </w:rPr>
      </w:pPr>
    </w:p>
    <w:sectPr w:rsidR="00DF493D" w:rsidRPr="00453EE0" w:rsidSect="00590AD0">
      <w:headerReference w:type="default" r:id="rId7"/>
      <w:footerReference w:type="default" r:id="rId8"/>
      <w:pgSz w:w="15840" w:h="12240" w:orient="landscape" w:code="1"/>
      <w:pgMar w:top="1985"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54BEF" w14:textId="77777777" w:rsidR="004F2D75" w:rsidRDefault="004F2D75" w:rsidP="00565FE4">
      <w:pPr>
        <w:spacing w:after="0" w:line="240" w:lineRule="auto"/>
      </w:pPr>
      <w:r>
        <w:separator/>
      </w:r>
    </w:p>
  </w:endnote>
  <w:endnote w:type="continuationSeparator" w:id="0">
    <w:p w14:paraId="043BCC39" w14:textId="77777777" w:rsidR="004F2D75" w:rsidRDefault="004F2D75" w:rsidP="00565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2AFF" w:usb1="5000785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E65F" w14:textId="0EAE7D6B" w:rsidR="003E13E4" w:rsidRDefault="003E13E4">
    <w:pPr>
      <w:pStyle w:val="Piedepgina"/>
      <w:jc w:val="right"/>
    </w:pPr>
  </w:p>
  <w:p w14:paraId="00A73536" w14:textId="77777777" w:rsidR="003E13E4" w:rsidRDefault="003E13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C6A43" w14:textId="77777777" w:rsidR="004F2D75" w:rsidRDefault="004F2D75" w:rsidP="00565FE4">
      <w:pPr>
        <w:spacing w:after="0" w:line="240" w:lineRule="auto"/>
      </w:pPr>
      <w:r>
        <w:separator/>
      </w:r>
    </w:p>
  </w:footnote>
  <w:footnote w:type="continuationSeparator" w:id="0">
    <w:p w14:paraId="455B8200" w14:textId="77777777" w:rsidR="004F2D75" w:rsidRDefault="004F2D75" w:rsidP="00565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eading=h.gjdgxs"/>
  <w:bookmarkEnd w:id="2"/>
  <w:p w14:paraId="0429FD77" w14:textId="4E9873FF" w:rsidR="00FD1586" w:rsidRDefault="00FD1586" w:rsidP="00FD1586">
    <w:pPr>
      <w:tabs>
        <w:tab w:val="center" w:pos="4419"/>
        <w:tab w:val="right" w:pos="8838"/>
      </w:tabs>
      <w:jc w:val="center"/>
      <w:rPr>
        <w:rFonts w:ascii="Helvetica Neue" w:eastAsia="Helvetica Neue" w:hAnsi="Helvetica Neue" w:cs="Helvetica Neue"/>
        <w:color w:val="000000"/>
        <w:lang w:val="es-ES"/>
      </w:rPr>
    </w:pPr>
    <w:r>
      <w:rPr>
        <w:noProof/>
        <w:lang w:val="es-ES"/>
      </w:rPr>
      <mc:AlternateContent>
        <mc:Choice Requires="wps">
          <w:drawing>
            <wp:anchor distT="0" distB="0" distL="114300" distR="114300" simplePos="0" relativeHeight="251659264" behindDoc="0" locked="0" layoutInCell="1" allowOverlap="1" wp14:anchorId="3E8E82EE" wp14:editId="65524BA4">
              <wp:simplePos x="0" y="0"/>
              <wp:positionH relativeFrom="column">
                <wp:posOffset>886784</wp:posOffset>
              </wp:positionH>
              <wp:positionV relativeFrom="paragraph">
                <wp:posOffset>241300</wp:posOffset>
              </wp:positionV>
              <wp:extent cx="6429375" cy="12700"/>
              <wp:effectExtent l="0" t="0" r="28575" b="25400"/>
              <wp:wrapNone/>
              <wp:docPr id="356171686"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782B3ED" id="_x0000_t32" coordsize="21600,21600" o:spt="32" o:oned="t" path="m,l21600,21600e" filled="f">
              <v:path arrowok="t" fillok="f" o:connecttype="none"/>
              <o:lock v:ext="edit" shapetype="t"/>
            </v:shapetype>
            <v:shape id="Conector recto de flecha 1" o:spid="_x0000_s1026" type="#_x0000_t32" style="position:absolute;margin-left:69.85pt;margin-top:19pt;width:506.25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" strokecolor="#4472c4 [3204]">
              <v:stroke startarrowwidth="narrow" startarrowlength="short" endarrowwidth="narrow" endarrowlength="short" joinstyle="miter"/>
            </v:shape>
          </w:pict>
        </mc:Fallback>
      </mc:AlternateContent>
    </w:r>
    <w:r w:rsidRPr="00856363">
      <w:rPr>
        <w:rFonts w:ascii="Helvetica Neue" w:eastAsia="Helvetica Neue" w:hAnsi="Helvetica Neue" w:cs="Helvetica Neue"/>
        <w:color w:val="000000"/>
      </w:rPr>
      <w:t>Universidad Autónoma del Estado de Hidalgo</w:t>
    </w:r>
  </w:p>
  <w:p w14:paraId="19DDCF82" w14:textId="77777777" w:rsidR="00284C25" w:rsidRDefault="00284C25" w:rsidP="00284C25">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6D6E758E" w14:textId="76C10DFA" w:rsidR="00284C25" w:rsidRDefault="001A43B9" w:rsidP="00284C25">
    <w:pPr>
      <w:pStyle w:val="Encabezado"/>
      <w:tabs>
        <w:tab w:val="left" w:pos="708"/>
      </w:tabs>
      <w:jc w:val="center"/>
      <w:rPr>
        <w:rFonts w:ascii="Helvetica Neue" w:eastAsia="Helvetica Neue" w:hAnsi="Helvetica Neue" w:cs="Helvetica Neue"/>
        <w:color w:val="000000"/>
        <w:lang w:val="es-ES"/>
      </w:rPr>
    </w:pPr>
    <w:r>
      <w:rPr>
        <w:rFonts w:ascii="Helvetica Neue" w:eastAsia="Helvetica Neue" w:hAnsi="Helvetica Neue" w:cs="Helvetica Neue"/>
        <w:color w:val="000000"/>
      </w:rPr>
      <w:t>de</w:t>
    </w:r>
    <w:r w:rsidR="00284C25">
      <w:rPr>
        <w:rFonts w:ascii="Helvetica Neue" w:eastAsia="Helvetica Neue" w:hAnsi="Helvetica Neue" w:cs="Helvetica Neue"/>
        <w:color w:val="000000"/>
      </w:rPr>
      <w:t xml:space="preserve"> la Dirección de </w:t>
    </w:r>
    <w:r>
      <w:rPr>
        <w:rFonts w:ascii="Helvetica Neue" w:eastAsia="Helvetica Neue" w:hAnsi="Helvetica Neue" w:cs="Helvetica Neue"/>
        <w:color w:val="000000"/>
      </w:rPr>
      <w:t>Información</w:t>
    </w:r>
  </w:p>
  <w:p w14:paraId="41A0C5CB" w14:textId="77777777" w:rsidR="00284C25" w:rsidRDefault="00284C25" w:rsidP="00284C25">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de la Universidad Autónoma del Estado de Hidalgo</w:t>
    </w:r>
  </w:p>
  <w:p w14:paraId="3A98EB59" w14:textId="71FCA3EF" w:rsidR="003E13E4" w:rsidRPr="00FD1586" w:rsidRDefault="003E13E4" w:rsidP="00FD15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09"/>
    <w:multiLevelType w:val="hybridMultilevel"/>
    <w:tmpl w:val="ACA82B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1554FF"/>
    <w:multiLevelType w:val="hybridMultilevel"/>
    <w:tmpl w:val="5FD267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D3022C"/>
    <w:multiLevelType w:val="hybridMultilevel"/>
    <w:tmpl w:val="A948B88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D5754"/>
    <w:multiLevelType w:val="multilevel"/>
    <w:tmpl w:val="D60E5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2B5B7E3E"/>
    <w:multiLevelType w:val="hybridMultilevel"/>
    <w:tmpl w:val="4F26CAA2"/>
    <w:lvl w:ilvl="0" w:tplc="49827856">
      <w:start w:val="1"/>
      <w:numFmt w:val="upperRoman"/>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CB1623D"/>
    <w:multiLevelType w:val="hybridMultilevel"/>
    <w:tmpl w:val="B010ED5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CEA6DAA"/>
    <w:multiLevelType w:val="hybridMultilevel"/>
    <w:tmpl w:val="59BA888E"/>
    <w:lvl w:ilvl="0" w:tplc="8AFA057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DDD5972"/>
    <w:multiLevelType w:val="hybridMultilevel"/>
    <w:tmpl w:val="33B04C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7D97987"/>
    <w:multiLevelType w:val="hybridMultilevel"/>
    <w:tmpl w:val="F6EE9A66"/>
    <w:lvl w:ilvl="0" w:tplc="F028B78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3864E47"/>
    <w:multiLevelType w:val="hybridMultilevel"/>
    <w:tmpl w:val="5F48B7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4B35061"/>
    <w:multiLevelType w:val="hybridMultilevel"/>
    <w:tmpl w:val="371EFC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9EF238E"/>
    <w:multiLevelType w:val="hybridMultilevel"/>
    <w:tmpl w:val="A1B8B304"/>
    <w:lvl w:ilvl="0" w:tplc="3F8679CA">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D532D3A"/>
    <w:multiLevelType w:val="multilevel"/>
    <w:tmpl w:val="7F00CA04"/>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11"/>
  </w:num>
  <w:num w:numId="4">
    <w:abstractNumId w:val="10"/>
  </w:num>
  <w:num w:numId="5">
    <w:abstractNumId w:val="2"/>
  </w:num>
  <w:num w:numId="6">
    <w:abstractNumId w:val="5"/>
  </w:num>
  <w:num w:numId="7">
    <w:abstractNumId w:val="4"/>
  </w:num>
  <w:num w:numId="8">
    <w:abstractNumId w:val="7"/>
  </w:num>
  <w:num w:numId="9">
    <w:abstractNumId w:val="0"/>
  </w:num>
  <w:num w:numId="10">
    <w:abstractNumId w:val="9"/>
  </w:num>
  <w:num w:numId="11">
    <w:abstractNumId w:val="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7FD"/>
    <w:rsid w:val="00023303"/>
    <w:rsid w:val="000317E5"/>
    <w:rsid w:val="00052314"/>
    <w:rsid w:val="0005564D"/>
    <w:rsid w:val="00065E23"/>
    <w:rsid w:val="00070AB9"/>
    <w:rsid w:val="00075512"/>
    <w:rsid w:val="00083632"/>
    <w:rsid w:val="000A1CE3"/>
    <w:rsid w:val="000B2140"/>
    <w:rsid w:val="000B7F27"/>
    <w:rsid w:val="000C05D8"/>
    <w:rsid w:val="000C3979"/>
    <w:rsid w:val="000D2DB4"/>
    <w:rsid w:val="000F3DC1"/>
    <w:rsid w:val="000F6235"/>
    <w:rsid w:val="001423D0"/>
    <w:rsid w:val="00143534"/>
    <w:rsid w:val="00150753"/>
    <w:rsid w:val="00150C9E"/>
    <w:rsid w:val="001750A2"/>
    <w:rsid w:val="00183224"/>
    <w:rsid w:val="00187630"/>
    <w:rsid w:val="001939F2"/>
    <w:rsid w:val="001A1557"/>
    <w:rsid w:val="001A43B9"/>
    <w:rsid w:val="001B2798"/>
    <w:rsid w:val="001B7C6E"/>
    <w:rsid w:val="001D3CD9"/>
    <w:rsid w:val="001D4B59"/>
    <w:rsid w:val="0020153F"/>
    <w:rsid w:val="0023255A"/>
    <w:rsid w:val="00233242"/>
    <w:rsid w:val="0025376A"/>
    <w:rsid w:val="002570A4"/>
    <w:rsid w:val="0027794E"/>
    <w:rsid w:val="00281F1E"/>
    <w:rsid w:val="00283680"/>
    <w:rsid w:val="00284C25"/>
    <w:rsid w:val="00297A71"/>
    <w:rsid w:val="002C106A"/>
    <w:rsid w:val="002C1441"/>
    <w:rsid w:val="002C4E62"/>
    <w:rsid w:val="002D1A95"/>
    <w:rsid w:val="002F5E6C"/>
    <w:rsid w:val="00314D44"/>
    <w:rsid w:val="003179CC"/>
    <w:rsid w:val="0034080A"/>
    <w:rsid w:val="003A19BC"/>
    <w:rsid w:val="003A5BA3"/>
    <w:rsid w:val="003C2307"/>
    <w:rsid w:val="003E13E4"/>
    <w:rsid w:val="003E1FB8"/>
    <w:rsid w:val="003E3136"/>
    <w:rsid w:val="003E4778"/>
    <w:rsid w:val="003F19BB"/>
    <w:rsid w:val="003F3B09"/>
    <w:rsid w:val="003F5EFD"/>
    <w:rsid w:val="003F63D2"/>
    <w:rsid w:val="004023C2"/>
    <w:rsid w:val="0040494D"/>
    <w:rsid w:val="00410250"/>
    <w:rsid w:val="004444B0"/>
    <w:rsid w:val="00447FDF"/>
    <w:rsid w:val="00453AF8"/>
    <w:rsid w:val="00453EE0"/>
    <w:rsid w:val="00463B7C"/>
    <w:rsid w:val="00466862"/>
    <w:rsid w:val="00473343"/>
    <w:rsid w:val="0049376B"/>
    <w:rsid w:val="00497AC6"/>
    <w:rsid w:val="004B2661"/>
    <w:rsid w:val="004B3706"/>
    <w:rsid w:val="004B49A8"/>
    <w:rsid w:val="004D14C1"/>
    <w:rsid w:val="004E094F"/>
    <w:rsid w:val="004E4192"/>
    <w:rsid w:val="004E4DA1"/>
    <w:rsid w:val="004E57E6"/>
    <w:rsid w:val="004F2D75"/>
    <w:rsid w:val="004F73E0"/>
    <w:rsid w:val="00513C9B"/>
    <w:rsid w:val="0052153B"/>
    <w:rsid w:val="00522195"/>
    <w:rsid w:val="00543093"/>
    <w:rsid w:val="00553B75"/>
    <w:rsid w:val="00557D9A"/>
    <w:rsid w:val="00565FE4"/>
    <w:rsid w:val="00571E0E"/>
    <w:rsid w:val="00577873"/>
    <w:rsid w:val="00590AD0"/>
    <w:rsid w:val="00593D30"/>
    <w:rsid w:val="00595464"/>
    <w:rsid w:val="005A2E44"/>
    <w:rsid w:val="005A3FEE"/>
    <w:rsid w:val="005A5D73"/>
    <w:rsid w:val="005B7145"/>
    <w:rsid w:val="005E651D"/>
    <w:rsid w:val="00607130"/>
    <w:rsid w:val="00623EB0"/>
    <w:rsid w:val="006406F7"/>
    <w:rsid w:val="0066221E"/>
    <w:rsid w:val="00663CFB"/>
    <w:rsid w:val="0066433C"/>
    <w:rsid w:val="006859B6"/>
    <w:rsid w:val="00691F0B"/>
    <w:rsid w:val="006934D7"/>
    <w:rsid w:val="006C04C3"/>
    <w:rsid w:val="006D71AB"/>
    <w:rsid w:val="006E2C8F"/>
    <w:rsid w:val="006F3204"/>
    <w:rsid w:val="007212A9"/>
    <w:rsid w:val="007273F4"/>
    <w:rsid w:val="00734679"/>
    <w:rsid w:val="00735251"/>
    <w:rsid w:val="007355DB"/>
    <w:rsid w:val="00744FD1"/>
    <w:rsid w:val="00760384"/>
    <w:rsid w:val="00784A22"/>
    <w:rsid w:val="007A0896"/>
    <w:rsid w:val="007A3471"/>
    <w:rsid w:val="007A3F7A"/>
    <w:rsid w:val="007B0E37"/>
    <w:rsid w:val="007B7EDD"/>
    <w:rsid w:val="007C6FE0"/>
    <w:rsid w:val="007D303C"/>
    <w:rsid w:val="007D50FE"/>
    <w:rsid w:val="007D6A57"/>
    <w:rsid w:val="007E30E2"/>
    <w:rsid w:val="007E3E7C"/>
    <w:rsid w:val="007E732E"/>
    <w:rsid w:val="007E78B3"/>
    <w:rsid w:val="007F1153"/>
    <w:rsid w:val="00816BE3"/>
    <w:rsid w:val="00820E51"/>
    <w:rsid w:val="00837A94"/>
    <w:rsid w:val="00845EC9"/>
    <w:rsid w:val="00853A63"/>
    <w:rsid w:val="0086494F"/>
    <w:rsid w:val="00865B2C"/>
    <w:rsid w:val="0088776C"/>
    <w:rsid w:val="00892684"/>
    <w:rsid w:val="00894D0B"/>
    <w:rsid w:val="008C041C"/>
    <w:rsid w:val="008E3C56"/>
    <w:rsid w:val="008F38BD"/>
    <w:rsid w:val="008F3E06"/>
    <w:rsid w:val="0090702F"/>
    <w:rsid w:val="00931447"/>
    <w:rsid w:val="00933291"/>
    <w:rsid w:val="009444C5"/>
    <w:rsid w:val="00955C40"/>
    <w:rsid w:val="0095783E"/>
    <w:rsid w:val="0096627F"/>
    <w:rsid w:val="0098209B"/>
    <w:rsid w:val="009827F2"/>
    <w:rsid w:val="00985591"/>
    <w:rsid w:val="009A52B2"/>
    <w:rsid w:val="009B4037"/>
    <w:rsid w:val="009F77E9"/>
    <w:rsid w:val="00A01717"/>
    <w:rsid w:val="00A1316E"/>
    <w:rsid w:val="00A14388"/>
    <w:rsid w:val="00A16DD3"/>
    <w:rsid w:val="00A267D0"/>
    <w:rsid w:val="00A31811"/>
    <w:rsid w:val="00A414F5"/>
    <w:rsid w:val="00A65A57"/>
    <w:rsid w:val="00A67DD6"/>
    <w:rsid w:val="00A75EB7"/>
    <w:rsid w:val="00A8554B"/>
    <w:rsid w:val="00A97CDE"/>
    <w:rsid w:val="00AC39AE"/>
    <w:rsid w:val="00AC5452"/>
    <w:rsid w:val="00AE2468"/>
    <w:rsid w:val="00AF0190"/>
    <w:rsid w:val="00AF7174"/>
    <w:rsid w:val="00B41E41"/>
    <w:rsid w:val="00B42EA5"/>
    <w:rsid w:val="00B74164"/>
    <w:rsid w:val="00B95846"/>
    <w:rsid w:val="00BA2A3E"/>
    <w:rsid w:val="00BB4E4A"/>
    <w:rsid w:val="00BB5FAB"/>
    <w:rsid w:val="00BB7D35"/>
    <w:rsid w:val="00BC263E"/>
    <w:rsid w:val="00BE123D"/>
    <w:rsid w:val="00BF152E"/>
    <w:rsid w:val="00C07905"/>
    <w:rsid w:val="00C1325F"/>
    <w:rsid w:val="00C1434B"/>
    <w:rsid w:val="00C23E52"/>
    <w:rsid w:val="00C41417"/>
    <w:rsid w:val="00C60B6D"/>
    <w:rsid w:val="00C65F16"/>
    <w:rsid w:val="00C77660"/>
    <w:rsid w:val="00C86578"/>
    <w:rsid w:val="00CA283F"/>
    <w:rsid w:val="00CB6649"/>
    <w:rsid w:val="00CE6D52"/>
    <w:rsid w:val="00CF07C9"/>
    <w:rsid w:val="00D0027F"/>
    <w:rsid w:val="00D01A4B"/>
    <w:rsid w:val="00D105FB"/>
    <w:rsid w:val="00D12E96"/>
    <w:rsid w:val="00D165CB"/>
    <w:rsid w:val="00D2159F"/>
    <w:rsid w:val="00D22B39"/>
    <w:rsid w:val="00D4445B"/>
    <w:rsid w:val="00D54933"/>
    <w:rsid w:val="00D56C10"/>
    <w:rsid w:val="00D751F6"/>
    <w:rsid w:val="00D87464"/>
    <w:rsid w:val="00D96602"/>
    <w:rsid w:val="00DB5188"/>
    <w:rsid w:val="00DB7AC5"/>
    <w:rsid w:val="00DD00ED"/>
    <w:rsid w:val="00DD3976"/>
    <w:rsid w:val="00DD4503"/>
    <w:rsid w:val="00DD6D56"/>
    <w:rsid w:val="00DE016D"/>
    <w:rsid w:val="00DE49B1"/>
    <w:rsid w:val="00DE647C"/>
    <w:rsid w:val="00DF493D"/>
    <w:rsid w:val="00E047E8"/>
    <w:rsid w:val="00E07C46"/>
    <w:rsid w:val="00E124F3"/>
    <w:rsid w:val="00E24240"/>
    <w:rsid w:val="00E30996"/>
    <w:rsid w:val="00E343E1"/>
    <w:rsid w:val="00E43121"/>
    <w:rsid w:val="00E5422B"/>
    <w:rsid w:val="00E5450A"/>
    <w:rsid w:val="00E66250"/>
    <w:rsid w:val="00E710FF"/>
    <w:rsid w:val="00E87208"/>
    <w:rsid w:val="00E93177"/>
    <w:rsid w:val="00E969E5"/>
    <w:rsid w:val="00EA12E7"/>
    <w:rsid w:val="00EC2284"/>
    <w:rsid w:val="00ED0ADD"/>
    <w:rsid w:val="00ED4019"/>
    <w:rsid w:val="00EE0A6C"/>
    <w:rsid w:val="00EE1904"/>
    <w:rsid w:val="00EE534B"/>
    <w:rsid w:val="00EE7349"/>
    <w:rsid w:val="00F03378"/>
    <w:rsid w:val="00F1572D"/>
    <w:rsid w:val="00F24DFE"/>
    <w:rsid w:val="00F3434E"/>
    <w:rsid w:val="00F46EEF"/>
    <w:rsid w:val="00F52C14"/>
    <w:rsid w:val="00F54236"/>
    <w:rsid w:val="00F60D6C"/>
    <w:rsid w:val="00F657FD"/>
    <w:rsid w:val="00F735E5"/>
    <w:rsid w:val="00F7510E"/>
    <w:rsid w:val="00F95563"/>
    <w:rsid w:val="00FA158D"/>
    <w:rsid w:val="00FD158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02409"/>
  <w15:chartTrackingRefBased/>
  <w15:docId w15:val="{D5EDF999-3828-446C-8A05-ECF00477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657F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7FD"/>
    <w:rPr>
      <w:rFonts w:ascii="Segoe UI" w:hAnsi="Segoe UI" w:cs="Segoe UI"/>
      <w:sz w:val="18"/>
      <w:szCs w:val="18"/>
    </w:rPr>
  </w:style>
  <w:style w:type="paragraph" w:styleId="Encabezado">
    <w:name w:val="header"/>
    <w:basedOn w:val="Normal"/>
    <w:link w:val="EncabezadoCar"/>
    <w:uiPriority w:val="99"/>
    <w:unhideWhenUsed/>
    <w:rsid w:val="00565FE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5FE4"/>
  </w:style>
  <w:style w:type="paragraph" w:styleId="Piedepgina">
    <w:name w:val="footer"/>
    <w:basedOn w:val="Normal"/>
    <w:link w:val="PiedepginaCar"/>
    <w:uiPriority w:val="99"/>
    <w:unhideWhenUsed/>
    <w:rsid w:val="00565F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5FE4"/>
  </w:style>
  <w:style w:type="table" w:styleId="Tablaconcuadrcula">
    <w:name w:val="Table Grid"/>
    <w:basedOn w:val="Tablanormal"/>
    <w:uiPriority w:val="39"/>
    <w:rsid w:val="00DF4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CB6649"/>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931447"/>
  </w:style>
  <w:style w:type="paragraph" w:customStyle="1" w:styleId="Default">
    <w:name w:val="Default"/>
    <w:rsid w:val="001750A2"/>
    <w:pPr>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5088">
      <w:bodyDiv w:val="1"/>
      <w:marLeft w:val="0"/>
      <w:marRight w:val="0"/>
      <w:marTop w:val="0"/>
      <w:marBottom w:val="0"/>
      <w:divBdr>
        <w:top w:val="none" w:sz="0" w:space="0" w:color="auto"/>
        <w:left w:val="none" w:sz="0" w:space="0" w:color="auto"/>
        <w:bottom w:val="none" w:sz="0" w:space="0" w:color="auto"/>
        <w:right w:val="none" w:sz="0" w:space="0" w:color="auto"/>
      </w:divBdr>
    </w:div>
    <w:div w:id="609820032">
      <w:bodyDiv w:val="1"/>
      <w:marLeft w:val="0"/>
      <w:marRight w:val="0"/>
      <w:marTop w:val="0"/>
      <w:marBottom w:val="0"/>
      <w:divBdr>
        <w:top w:val="none" w:sz="0" w:space="0" w:color="auto"/>
        <w:left w:val="none" w:sz="0" w:space="0" w:color="auto"/>
        <w:bottom w:val="none" w:sz="0" w:space="0" w:color="auto"/>
        <w:right w:val="none" w:sz="0" w:space="0" w:color="auto"/>
      </w:divBdr>
    </w:div>
    <w:div w:id="1505052239">
      <w:bodyDiv w:val="1"/>
      <w:marLeft w:val="0"/>
      <w:marRight w:val="0"/>
      <w:marTop w:val="0"/>
      <w:marBottom w:val="0"/>
      <w:divBdr>
        <w:top w:val="none" w:sz="0" w:space="0" w:color="auto"/>
        <w:left w:val="none" w:sz="0" w:space="0" w:color="auto"/>
        <w:bottom w:val="none" w:sz="0" w:space="0" w:color="auto"/>
        <w:right w:val="none" w:sz="0" w:space="0" w:color="auto"/>
      </w:divBdr>
    </w:div>
    <w:div w:id="204231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1196</TotalTime>
  <Pages>19</Pages>
  <Words>3604</Words>
  <Characters>19828</Characters>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2023-09-19T19:42:00Z</cp:lastPrinted>
  <dcterms:created xsi:type="dcterms:W3CDTF">2020-11-23T14:18:00Z</dcterms:created>
  <dcterms:modified xsi:type="dcterms:W3CDTF">2023-09-19T23:46:00Z</dcterms:modified>
</cp:coreProperties>
</file>