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666BB" w14:textId="77777777" w:rsidR="008C5F60" w:rsidRPr="000A1402" w:rsidRDefault="008C5F60" w:rsidP="008C5F60">
      <w:pPr>
        <w:pStyle w:val="Ttulo1"/>
        <w:tabs>
          <w:tab w:val="center" w:pos="4419"/>
          <w:tab w:val="left" w:pos="6540"/>
        </w:tabs>
        <w:jc w:val="center"/>
        <w:rPr>
          <w:rFonts w:ascii="Helvetica-Normal" w:hAnsi="Helvetica-Normal" w:cs="Arial"/>
          <w:b/>
          <w:sz w:val="20"/>
          <w:szCs w:val="20"/>
        </w:rPr>
      </w:pPr>
      <w:bookmarkStart w:id="0" w:name="_Toc134709445"/>
      <w:r>
        <w:rPr>
          <w:rFonts w:ascii="Helvetica-Normal" w:hAnsi="Helvetica-Normal" w:cs="Arial"/>
          <w:b/>
          <w:sz w:val="20"/>
          <w:szCs w:val="20"/>
        </w:rPr>
        <w:t>Anexo 13</w:t>
      </w:r>
      <w:r w:rsidRPr="000A1402">
        <w:rPr>
          <w:rFonts w:ascii="Helvetica-Normal" w:hAnsi="Helvetica-Normal" w:cs="Arial"/>
          <w:b/>
          <w:sz w:val="20"/>
          <w:szCs w:val="20"/>
        </w:rPr>
        <w:t>A</w:t>
      </w:r>
      <w:bookmarkEnd w:id="0"/>
    </w:p>
    <w:p w14:paraId="78FFDBB6" w14:textId="77777777" w:rsidR="008C5F60" w:rsidRPr="000A1402" w:rsidRDefault="008C5F60" w:rsidP="008C5F60">
      <w:pPr>
        <w:spacing w:after="0" w:line="240" w:lineRule="auto"/>
        <w:jc w:val="center"/>
        <w:rPr>
          <w:rFonts w:ascii="Helvetica-Normal" w:hAnsi="Helvetica-Normal" w:cs="Arial"/>
          <w:b/>
          <w:sz w:val="20"/>
          <w:szCs w:val="24"/>
        </w:rPr>
      </w:pPr>
      <w:r w:rsidRPr="000A1402">
        <w:rPr>
          <w:rFonts w:ascii="Helvetica-Normal" w:hAnsi="Helvetica-Normal" w:cs="Arial"/>
          <w:b/>
          <w:sz w:val="20"/>
          <w:szCs w:val="24"/>
        </w:rPr>
        <w:t xml:space="preserve">Pólizas de seguro para el parque vehicular de la UAEH </w:t>
      </w:r>
    </w:p>
    <w:p w14:paraId="0A9CD5C6" w14:textId="77777777" w:rsidR="008C5F60" w:rsidRPr="003F2C74" w:rsidRDefault="008C5F60" w:rsidP="008C5F60">
      <w:pPr>
        <w:spacing w:after="0" w:line="240" w:lineRule="auto"/>
        <w:jc w:val="center"/>
        <w:rPr>
          <w:rFonts w:ascii="Helvetica" w:hAnsi="Helvetica" w:cs="Arial"/>
          <w:b/>
          <w:szCs w:val="24"/>
        </w:rPr>
      </w:pPr>
    </w:p>
    <w:p w14:paraId="3DC1BBC3" w14:textId="77777777" w:rsidR="008C5F60" w:rsidRDefault="008C5F60" w:rsidP="008C5F60">
      <w:pPr>
        <w:spacing w:after="0" w:line="240" w:lineRule="auto"/>
        <w:rPr>
          <w:rFonts w:ascii="Helvetica" w:hAnsi="Helvetica" w:cs="Arial"/>
          <w:b/>
          <w:color w:val="000000"/>
          <w:szCs w:val="24"/>
          <w:u w:val="single"/>
          <w:lang w:eastAsia="es-MX"/>
        </w:rPr>
      </w:pPr>
    </w:p>
    <w:p w14:paraId="4C4CEF79" w14:textId="77777777" w:rsidR="008C5F60" w:rsidRPr="000A1402" w:rsidRDefault="008C5F60" w:rsidP="008C5F60">
      <w:pPr>
        <w:spacing w:after="0" w:line="240" w:lineRule="auto"/>
        <w:rPr>
          <w:rFonts w:ascii="Helvetica-Normal" w:hAnsi="Helvetica-Normal" w:cs="Arial"/>
          <w:b/>
          <w:color w:val="000000"/>
          <w:sz w:val="20"/>
          <w:szCs w:val="20"/>
          <w:u w:val="single"/>
          <w:lang w:eastAsia="es-MX"/>
        </w:rPr>
      </w:pPr>
      <w:r w:rsidRPr="000A1402">
        <w:rPr>
          <w:rFonts w:ascii="Helvetica-Normal" w:hAnsi="Helvetica-Normal" w:cs="Arial"/>
          <w:b/>
          <w:color w:val="000000"/>
          <w:sz w:val="20"/>
          <w:szCs w:val="20"/>
          <w:u w:val="single"/>
          <w:lang w:eastAsia="es-MX"/>
        </w:rPr>
        <w:t xml:space="preserve">Requerimientos </w:t>
      </w:r>
    </w:p>
    <w:p w14:paraId="3E8BC14F" w14:textId="77777777" w:rsidR="008C5F60" w:rsidRPr="000A1402" w:rsidRDefault="008C5F60" w:rsidP="008C5F60">
      <w:pPr>
        <w:spacing w:after="0" w:line="240" w:lineRule="auto"/>
        <w:rPr>
          <w:rFonts w:ascii="Helvetica-Normal" w:hAnsi="Helvetica-Normal" w:cs="Arial"/>
          <w:b/>
          <w:color w:val="000000"/>
          <w:sz w:val="20"/>
          <w:szCs w:val="20"/>
          <w:lang w:eastAsia="es-MX"/>
        </w:rPr>
      </w:pPr>
    </w:p>
    <w:p w14:paraId="1283D110" w14:textId="77777777" w:rsidR="008C5F60" w:rsidRPr="000A1402" w:rsidRDefault="008C5F60" w:rsidP="008C5F60">
      <w:pPr>
        <w:spacing w:after="0" w:line="240" w:lineRule="auto"/>
        <w:jc w:val="both"/>
        <w:rPr>
          <w:rFonts w:ascii="Helvetica-Normal" w:hAnsi="Helvetica-Normal" w:cs="Arial"/>
          <w:sz w:val="20"/>
          <w:szCs w:val="20"/>
        </w:rPr>
      </w:pPr>
      <w:r w:rsidRPr="000A1402">
        <w:rPr>
          <w:rFonts w:ascii="Helvetica-Normal" w:hAnsi="Helvetica-Normal" w:cs="Arial"/>
          <w:sz w:val="20"/>
          <w:szCs w:val="20"/>
        </w:rPr>
        <w:t>Adquisición d</w:t>
      </w:r>
      <w:r>
        <w:rPr>
          <w:rFonts w:ascii="Helvetica-Normal" w:hAnsi="Helvetica-Normal" w:cs="Arial"/>
          <w:sz w:val="20"/>
          <w:szCs w:val="20"/>
        </w:rPr>
        <w:t>e pólizas de seguro para los 141</w:t>
      </w:r>
      <w:r w:rsidRPr="000A1402">
        <w:rPr>
          <w:rFonts w:ascii="Helvetica-Normal" w:hAnsi="Helvetica-Normal" w:cs="Arial"/>
          <w:sz w:val="20"/>
          <w:szCs w:val="20"/>
        </w:rPr>
        <w:t xml:space="preserve"> vehículos que integran la flotilla del parque vehicular, distribuido en un concepto único de tres bloques y cuatro coberturas, desglose de vehículos en el </w:t>
      </w:r>
      <w:r w:rsidRPr="000A1402">
        <w:rPr>
          <w:rFonts w:ascii="Helvetica-Normal" w:hAnsi="Helvetica-Normal" w:cs="Arial"/>
          <w:b/>
          <w:sz w:val="20"/>
          <w:szCs w:val="20"/>
        </w:rPr>
        <w:t xml:space="preserve">Anexo </w:t>
      </w:r>
      <w:r w:rsidRPr="000A1402">
        <w:rPr>
          <w:rFonts w:ascii="Helvetica-Normal" w:hAnsi="Helvetica-Normal" w:cs="Arial"/>
          <w:sz w:val="20"/>
          <w:szCs w:val="20"/>
        </w:rPr>
        <w:t xml:space="preserve">en formato Excel. </w:t>
      </w:r>
    </w:p>
    <w:p w14:paraId="65F812B9" w14:textId="77777777" w:rsidR="008C5F60" w:rsidRPr="000A1402" w:rsidRDefault="008C5F60" w:rsidP="008C5F60">
      <w:pPr>
        <w:spacing w:after="0" w:line="240" w:lineRule="auto"/>
        <w:jc w:val="both"/>
        <w:rPr>
          <w:rFonts w:ascii="Helvetica-Normal" w:hAnsi="Helvetica-Normal" w:cs="Arial"/>
          <w:sz w:val="20"/>
          <w:szCs w:val="20"/>
        </w:rPr>
      </w:pPr>
    </w:p>
    <w:p w14:paraId="78F34115" w14:textId="77777777" w:rsidR="008C5F60" w:rsidRPr="000A1402" w:rsidRDefault="008C5F60" w:rsidP="008C5F60">
      <w:pPr>
        <w:spacing w:after="0" w:line="240" w:lineRule="auto"/>
        <w:jc w:val="center"/>
        <w:rPr>
          <w:rFonts w:ascii="Helvetica-Normal" w:hAnsi="Helvetica-Normal" w:cs="Arial"/>
          <w:b/>
          <w:bCs/>
          <w:sz w:val="20"/>
          <w:szCs w:val="20"/>
        </w:rPr>
      </w:pPr>
      <w:r w:rsidRPr="000A1402">
        <w:rPr>
          <w:rFonts w:ascii="Helvetica-Normal" w:hAnsi="Helvetica-Normal" w:cs="Arial"/>
          <w:b/>
          <w:bCs/>
          <w:sz w:val="20"/>
          <w:szCs w:val="20"/>
        </w:rPr>
        <w:t>Concepto único</w:t>
      </w:r>
    </w:p>
    <w:p w14:paraId="2714C8D4" w14:textId="77777777" w:rsidR="008C5F60" w:rsidRPr="000A1402" w:rsidRDefault="008C5F60" w:rsidP="008C5F60">
      <w:pPr>
        <w:spacing w:after="0" w:line="240" w:lineRule="auto"/>
        <w:jc w:val="both"/>
        <w:rPr>
          <w:rFonts w:ascii="Helvetica-Normal" w:hAnsi="Helvetica-Normal" w:cs="Arial"/>
          <w:sz w:val="20"/>
          <w:szCs w:val="20"/>
        </w:rPr>
      </w:pPr>
    </w:p>
    <w:p w14:paraId="63692CC7" w14:textId="77777777" w:rsidR="008C5F60" w:rsidRPr="000A1402" w:rsidRDefault="008C5F60" w:rsidP="008C5F60">
      <w:pPr>
        <w:spacing w:after="0" w:line="240" w:lineRule="auto"/>
        <w:jc w:val="both"/>
        <w:rPr>
          <w:rFonts w:ascii="Helvetica-Normal" w:hAnsi="Helvetica-Normal" w:cs="Arial"/>
          <w:sz w:val="20"/>
          <w:szCs w:val="20"/>
        </w:rPr>
      </w:pPr>
      <w:r w:rsidRPr="00373CF2">
        <w:rPr>
          <w:rFonts w:ascii="Helvetica-Normal" w:hAnsi="Helvetica-Normal" w:cs="Arial"/>
          <w:b/>
          <w:sz w:val="20"/>
          <w:szCs w:val="20"/>
        </w:rPr>
        <w:t>Bloque 1:</w:t>
      </w:r>
      <w:r w:rsidRPr="00373CF2">
        <w:rPr>
          <w:rFonts w:ascii="Helvetica-Normal" w:hAnsi="Helvetica-Normal" w:cs="Arial"/>
          <w:sz w:val="20"/>
          <w:szCs w:val="20"/>
        </w:rPr>
        <w:t xml:space="preserve"> Partidas 1 a la 91.</w:t>
      </w:r>
    </w:p>
    <w:p w14:paraId="54E7BE3C" w14:textId="77777777" w:rsidR="008C5F60" w:rsidRPr="000A1402" w:rsidRDefault="008C5F60" w:rsidP="008C5F60">
      <w:pPr>
        <w:spacing w:after="0" w:line="240" w:lineRule="auto"/>
        <w:jc w:val="both"/>
        <w:rPr>
          <w:rFonts w:ascii="Helvetica-Normal" w:hAnsi="Helvetica-Normal" w:cs="Arial"/>
          <w:sz w:val="20"/>
          <w:szCs w:val="20"/>
        </w:rPr>
      </w:pPr>
    </w:p>
    <w:p w14:paraId="5979EBDF" w14:textId="77777777" w:rsidR="008C5F60" w:rsidRPr="000A1402" w:rsidRDefault="008C5F60" w:rsidP="008C5F60">
      <w:pPr>
        <w:spacing w:after="0" w:line="240" w:lineRule="auto"/>
        <w:jc w:val="both"/>
        <w:rPr>
          <w:rFonts w:ascii="Helvetica-Normal" w:hAnsi="Helvetica-Normal" w:cs="Arial"/>
          <w:sz w:val="20"/>
          <w:szCs w:val="20"/>
        </w:rPr>
      </w:pPr>
      <w:r w:rsidRPr="000A1402">
        <w:rPr>
          <w:rFonts w:ascii="Helvetica-Normal" w:hAnsi="Helvetica-Normal" w:cs="Arial"/>
          <w:sz w:val="20"/>
          <w:szCs w:val="20"/>
        </w:rPr>
        <w:t xml:space="preserve">Periodo de póliza: De las 12:00 </w:t>
      </w:r>
      <w:proofErr w:type="spellStart"/>
      <w:r w:rsidRPr="000A1402">
        <w:rPr>
          <w:rFonts w:ascii="Helvetica-Normal" w:hAnsi="Helvetica-Normal" w:cs="Arial"/>
          <w:sz w:val="20"/>
          <w:szCs w:val="20"/>
        </w:rPr>
        <w:t>hrs</w:t>
      </w:r>
      <w:proofErr w:type="spellEnd"/>
      <w:r w:rsidRPr="000A1402">
        <w:rPr>
          <w:rFonts w:ascii="Helvetica-Normal" w:hAnsi="Helvetica-Normal" w:cs="Arial"/>
          <w:sz w:val="20"/>
          <w:szCs w:val="20"/>
        </w:rPr>
        <w:t xml:space="preserve"> del 25 de </w:t>
      </w:r>
      <w:r>
        <w:rPr>
          <w:rFonts w:ascii="Helvetica-Normal" w:hAnsi="Helvetica-Normal" w:cs="Arial"/>
          <w:sz w:val="20"/>
          <w:szCs w:val="20"/>
        </w:rPr>
        <w:t xml:space="preserve">junio </w:t>
      </w:r>
      <w:r w:rsidRPr="000A1402">
        <w:rPr>
          <w:rFonts w:ascii="Helvetica-Normal" w:hAnsi="Helvetica-Normal" w:cs="Arial"/>
          <w:sz w:val="20"/>
          <w:szCs w:val="20"/>
        </w:rPr>
        <w:t xml:space="preserve">de 2023 a las 12:00 </w:t>
      </w:r>
      <w:proofErr w:type="spellStart"/>
      <w:r w:rsidRPr="000A1402">
        <w:rPr>
          <w:rFonts w:ascii="Helvetica-Normal" w:hAnsi="Helvetica-Normal" w:cs="Arial"/>
          <w:sz w:val="20"/>
          <w:szCs w:val="20"/>
        </w:rPr>
        <w:t>hrs</w:t>
      </w:r>
      <w:proofErr w:type="spellEnd"/>
      <w:r w:rsidRPr="000A1402">
        <w:rPr>
          <w:rFonts w:ascii="Helvetica-Normal" w:hAnsi="Helvetica-Normal" w:cs="Arial"/>
          <w:sz w:val="20"/>
          <w:szCs w:val="20"/>
        </w:rPr>
        <w:t xml:space="preserve"> del 25 de </w:t>
      </w:r>
      <w:r>
        <w:rPr>
          <w:rFonts w:ascii="Helvetica-Normal" w:hAnsi="Helvetica-Normal" w:cs="Arial"/>
          <w:sz w:val="20"/>
          <w:szCs w:val="20"/>
        </w:rPr>
        <w:t>junio</w:t>
      </w:r>
      <w:r w:rsidRPr="000A1402">
        <w:rPr>
          <w:rFonts w:ascii="Helvetica-Normal" w:hAnsi="Helvetica-Normal" w:cs="Arial"/>
          <w:sz w:val="20"/>
          <w:szCs w:val="20"/>
        </w:rPr>
        <w:t xml:space="preserve"> de 2024 </w:t>
      </w:r>
    </w:p>
    <w:p w14:paraId="355AAF51" w14:textId="77777777" w:rsidR="008C5F60" w:rsidRPr="000A1402" w:rsidRDefault="008C5F60" w:rsidP="008C5F60">
      <w:pPr>
        <w:spacing w:after="0" w:line="240" w:lineRule="auto"/>
        <w:jc w:val="both"/>
        <w:rPr>
          <w:rFonts w:ascii="Helvetica-Normal" w:hAnsi="Helvetica-Normal" w:cs="Arial"/>
          <w:b/>
          <w:sz w:val="20"/>
          <w:szCs w:val="20"/>
          <w:u w:val="single"/>
        </w:rPr>
      </w:pPr>
      <w:r w:rsidRPr="000A1402">
        <w:rPr>
          <w:rFonts w:ascii="Helvetica-Normal" w:hAnsi="Helvetica-Normal" w:cs="Arial"/>
          <w:b/>
          <w:sz w:val="20"/>
          <w:szCs w:val="20"/>
          <w:u w:val="single"/>
        </w:rPr>
        <w:t>Cobertura 1:</w:t>
      </w:r>
      <w:r w:rsidRPr="000A1402">
        <w:rPr>
          <w:rFonts w:ascii="Helvetica-Normal" w:hAnsi="Helvetica-Normal" w:cs="Arial"/>
          <w:b/>
          <w:sz w:val="20"/>
          <w:szCs w:val="20"/>
        </w:rPr>
        <w:t xml:space="preserve"> Aplicable p</w:t>
      </w:r>
      <w:r>
        <w:rPr>
          <w:rFonts w:ascii="Helvetica-Normal" w:hAnsi="Helvetica-Normal" w:cs="Arial"/>
          <w:b/>
          <w:sz w:val="20"/>
          <w:szCs w:val="20"/>
        </w:rPr>
        <w:t>ara las partidas de la 1 a la 88</w:t>
      </w:r>
      <w:r w:rsidRPr="000A1402">
        <w:rPr>
          <w:rFonts w:ascii="Helvetica-Normal" w:hAnsi="Helvetica-Normal" w:cs="Arial"/>
          <w:b/>
          <w:sz w:val="20"/>
          <w:szCs w:val="20"/>
        </w:rPr>
        <w:t>.</w:t>
      </w:r>
    </w:p>
    <w:p w14:paraId="73048014" w14:textId="77777777" w:rsidR="008C5F60" w:rsidRPr="000A1402" w:rsidRDefault="008C5F60" w:rsidP="008C5F60">
      <w:pPr>
        <w:spacing w:after="0" w:line="240" w:lineRule="auto"/>
        <w:jc w:val="both"/>
        <w:rPr>
          <w:rFonts w:ascii="Helvetica-Normal" w:hAnsi="Helvetica-Normal" w:cs="Arial"/>
          <w:sz w:val="20"/>
          <w:szCs w:val="20"/>
        </w:rPr>
      </w:pPr>
    </w:p>
    <w:tbl>
      <w:tblPr>
        <w:tblW w:w="0" w:type="auto"/>
        <w:tblInd w:w="-5" w:type="dxa"/>
        <w:tblCellMar>
          <w:left w:w="70" w:type="dxa"/>
          <w:right w:w="70" w:type="dxa"/>
        </w:tblCellMar>
        <w:tblLook w:val="04A0" w:firstRow="1" w:lastRow="0" w:firstColumn="1" w:lastColumn="0" w:noHBand="0" w:noVBand="1"/>
      </w:tblPr>
      <w:tblGrid>
        <w:gridCol w:w="3608"/>
        <w:gridCol w:w="1290"/>
        <w:gridCol w:w="3074"/>
      </w:tblGrid>
      <w:tr w:rsidR="008C5F60" w:rsidRPr="000A1402" w14:paraId="2C708E71" w14:textId="77777777" w:rsidTr="006D068D">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EB26E50" w14:textId="77777777" w:rsidR="008C5F60" w:rsidRPr="000A1402" w:rsidRDefault="008C5F60" w:rsidP="006D068D">
            <w:pPr>
              <w:spacing w:after="0" w:line="240" w:lineRule="auto"/>
              <w:jc w:val="center"/>
              <w:rPr>
                <w:rFonts w:ascii="Helvetica-Normal" w:eastAsia="Times New Roman" w:hAnsi="Helvetica-Normal" w:cs="Helvetica"/>
                <w:b/>
                <w:bCs/>
                <w:color w:val="000000"/>
                <w:sz w:val="20"/>
                <w:szCs w:val="20"/>
                <w:lang w:eastAsia="es-MX"/>
              </w:rPr>
            </w:pPr>
            <w:r w:rsidRPr="000A1402">
              <w:rPr>
                <w:rFonts w:ascii="Helvetica-Normal" w:eastAsia="Times New Roman" w:hAnsi="Helvetica-Normal" w:cs="Helvetica"/>
                <w:b/>
                <w:bCs/>
                <w:color w:val="000000"/>
                <w:sz w:val="20"/>
                <w:szCs w:val="20"/>
                <w:lang w:eastAsia="es-MX"/>
              </w:rPr>
              <w:t xml:space="preserve">COBERTURAS </w:t>
            </w:r>
          </w:p>
        </w:tc>
        <w:tc>
          <w:tcPr>
            <w:tcW w:w="0" w:type="auto"/>
            <w:tcBorders>
              <w:top w:val="single" w:sz="4" w:space="0" w:color="auto"/>
              <w:left w:val="nil"/>
              <w:bottom w:val="single" w:sz="4" w:space="0" w:color="auto"/>
              <w:right w:val="single" w:sz="4" w:space="0" w:color="auto"/>
            </w:tcBorders>
            <w:shd w:val="clear" w:color="000000" w:fill="BFBFBF"/>
            <w:noWrap/>
            <w:vAlign w:val="bottom"/>
            <w:hideMark/>
          </w:tcPr>
          <w:p w14:paraId="6E3EAE07" w14:textId="77777777" w:rsidR="008C5F60" w:rsidRPr="000A1402" w:rsidRDefault="008C5F60" w:rsidP="006D068D">
            <w:pPr>
              <w:spacing w:after="0" w:line="240" w:lineRule="auto"/>
              <w:jc w:val="center"/>
              <w:rPr>
                <w:rFonts w:ascii="Helvetica-Normal" w:eastAsia="Times New Roman" w:hAnsi="Helvetica-Normal" w:cs="Helvetica"/>
                <w:b/>
                <w:bCs/>
                <w:color w:val="000000"/>
                <w:sz w:val="20"/>
                <w:szCs w:val="20"/>
                <w:lang w:eastAsia="es-MX"/>
              </w:rPr>
            </w:pPr>
            <w:r w:rsidRPr="000A1402">
              <w:rPr>
                <w:rFonts w:ascii="Helvetica-Normal" w:eastAsia="Times New Roman" w:hAnsi="Helvetica-Normal" w:cs="Helvetica"/>
                <w:b/>
                <w:bCs/>
                <w:color w:val="000000"/>
                <w:sz w:val="20"/>
                <w:szCs w:val="20"/>
                <w:lang w:eastAsia="es-MX"/>
              </w:rPr>
              <w:t>DEDUCIBLE</w:t>
            </w:r>
          </w:p>
        </w:tc>
        <w:tc>
          <w:tcPr>
            <w:tcW w:w="0" w:type="auto"/>
            <w:tcBorders>
              <w:top w:val="single" w:sz="4" w:space="0" w:color="auto"/>
              <w:left w:val="nil"/>
              <w:bottom w:val="single" w:sz="4" w:space="0" w:color="auto"/>
              <w:right w:val="single" w:sz="4" w:space="0" w:color="auto"/>
            </w:tcBorders>
            <w:shd w:val="clear" w:color="000000" w:fill="BFBFBF"/>
            <w:noWrap/>
            <w:vAlign w:val="bottom"/>
            <w:hideMark/>
          </w:tcPr>
          <w:p w14:paraId="75A740DE" w14:textId="77777777" w:rsidR="008C5F60" w:rsidRPr="000A1402" w:rsidRDefault="008C5F60" w:rsidP="006D068D">
            <w:pPr>
              <w:spacing w:after="0" w:line="240" w:lineRule="auto"/>
              <w:jc w:val="center"/>
              <w:rPr>
                <w:rFonts w:ascii="Helvetica-Normal" w:eastAsia="Times New Roman" w:hAnsi="Helvetica-Normal" w:cs="Helvetica"/>
                <w:b/>
                <w:bCs/>
                <w:color w:val="000000"/>
                <w:sz w:val="20"/>
                <w:szCs w:val="20"/>
                <w:lang w:eastAsia="es-MX"/>
              </w:rPr>
            </w:pPr>
            <w:r w:rsidRPr="000A1402">
              <w:rPr>
                <w:rFonts w:ascii="Helvetica-Normal" w:eastAsia="Times New Roman" w:hAnsi="Helvetica-Normal" w:cs="Helvetica"/>
                <w:b/>
                <w:bCs/>
                <w:color w:val="000000"/>
                <w:sz w:val="20"/>
                <w:szCs w:val="20"/>
                <w:lang w:eastAsia="es-MX"/>
              </w:rPr>
              <w:t>LIMITE DE RESPONSABILIDAD</w:t>
            </w:r>
          </w:p>
        </w:tc>
      </w:tr>
      <w:tr w:rsidR="008C5F60" w:rsidRPr="000A1402" w14:paraId="79A239D9" w14:textId="77777777" w:rsidTr="006D06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156063"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Daños Materiales</w:t>
            </w:r>
          </w:p>
        </w:tc>
        <w:tc>
          <w:tcPr>
            <w:tcW w:w="0" w:type="auto"/>
            <w:tcBorders>
              <w:top w:val="nil"/>
              <w:left w:val="nil"/>
              <w:bottom w:val="single" w:sz="4" w:space="0" w:color="auto"/>
              <w:right w:val="single" w:sz="4" w:space="0" w:color="auto"/>
            </w:tcBorders>
            <w:shd w:val="clear" w:color="auto" w:fill="auto"/>
            <w:noWrap/>
            <w:vAlign w:val="bottom"/>
            <w:hideMark/>
          </w:tcPr>
          <w:p w14:paraId="501F9FEA"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14:paraId="6846A7DA"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Valor comercial</w:t>
            </w:r>
          </w:p>
        </w:tc>
      </w:tr>
      <w:tr w:rsidR="008C5F60" w:rsidRPr="000A1402" w14:paraId="5F45C446" w14:textId="77777777" w:rsidTr="006D068D">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922A00"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R.C. General</w:t>
            </w:r>
          </w:p>
        </w:tc>
        <w:tc>
          <w:tcPr>
            <w:tcW w:w="0" w:type="auto"/>
            <w:tcBorders>
              <w:top w:val="nil"/>
              <w:left w:val="nil"/>
              <w:bottom w:val="single" w:sz="4" w:space="0" w:color="auto"/>
              <w:right w:val="single" w:sz="4" w:space="0" w:color="auto"/>
            </w:tcBorders>
            <w:shd w:val="clear" w:color="auto" w:fill="auto"/>
            <w:noWrap/>
            <w:vAlign w:val="bottom"/>
            <w:hideMark/>
          </w:tcPr>
          <w:p w14:paraId="056218B2"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1F5A1E36"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3,000,000.00</w:t>
            </w:r>
          </w:p>
        </w:tc>
      </w:tr>
      <w:tr w:rsidR="008C5F60" w:rsidRPr="000A1402" w14:paraId="0251E9C2" w14:textId="77777777" w:rsidTr="006D068D">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879649"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R.C. Viajero</w:t>
            </w:r>
          </w:p>
        </w:tc>
        <w:tc>
          <w:tcPr>
            <w:tcW w:w="0" w:type="auto"/>
            <w:tcBorders>
              <w:top w:val="nil"/>
              <w:left w:val="nil"/>
              <w:bottom w:val="single" w:sz="4" w:space="0" w:color="auto"/>
              <w:right w:val="single" w:sz="4" w:space="0" w:color="auto"/>
            </w:tcBorders>
            <w:shd w:val="clear" w:color="auto" w:fill="auto"/>
            <w:noWrap/>
            <w:vAlign w:val="bottom"/>
            <w:hideMark/>
          </w:tcPr>
          <w:p w14:paraId="769D34B9"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07FCA4FB"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3,160 UMAS</w:t>
            </w:r>
          </w:p>
        </w:tc>
      </w:tr>
      <w:tr w:rsidR="008C5F60" w:rsidRPr="000A1402" w14:paraId="7FFBA90E" w14:textId="77777777" w:rsidTr="006D068D">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817046"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R.C. cruzada</w:t>
            </w:r>
          </w:p>
        </w:tc>
        <w:tc>
          <w:tcPr>
            <w:tcW w:w="0" w:type="auto"/>
            <w:tcBorders>
              <w:top w:val="nil"/>
              <w:left w:val="nil"/>
              <w:bottom w:val="single" w:sz="4" w:space="0" w:color="auto"/>
              <w:right w:val="single" w:sz="4" w:space="0" w:color="auto"/>
            </w:tcBorders>
            <w:shd w:val="clear" w:color="auto" w:fill="auto"/>
            <w:noWrap/>
            <w:vAlign w:val="bottom"/>
            <w:hideMark/>
          </w:tcPr>
          <w:p w14:paraId="4FBCFB22"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1FFB1FB2"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Amparado</w:t>
            </w:r>
          </w:p>
        </w:tc>
      </w:tr>
      <w:tr w:rsidR="008C5F60" w:rsidRPr="000A1402" w14:paraId="2BD3BB01" w14:textId="77777777" w:rsidTr="006D06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918388"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Gastos Médicos Ocupantes</w:t>
            </w:r>
          </w:p>
        </w:tc>
        <w:tc>
          <w:tcPr>
            <w:tcW w:w="0" w:type="auto"/>
            <w:tcBorders>
              <w:top w:val="nil"/>
              <w:left w:val="nil"/>
              <w:bottom w:val="single" w:sz="4" w:space="0" w:color="auto"/>
              <w:right w:val="single" w:sz="4" w:space="0" w:color="auto"/>
            </w:tcBorders>
            <w:shd w:val="clear" w:color="auto" w:fill="auto"/>
            <w:noWrap/>
            <w:vAlign w:val="bottom"/>
            <w:hideMark/>
          </w:tcPr>
          <w:p w14:paraId="0D6FE595"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18C72B45"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250,000.00</w:t>
            </w:r>
          </w:p>
        </w:tc>
      </w:tr>
      <w:tr w:rsidR="008C5F60" w:rsidRPr="000A1402" w14:paraId="18A26AE6" w14:textId="77777777" w:rsidTr="006D068D">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B9CD08"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Asistencia Legal</w:t>
            </w:r>
          </w:p>
        </w:tc>
        <w:tc>
          <w:tcPr>
            <w:tcW w:w="0" w:type="auto"/>
            <w:tcBorders>
              <w:top w:val="nil"/>
              <w:left w:val="nil"/>
              <w:bottom w:val="single" w:sz="4" w:space="0" w:color="auto"/>
              <w:right w:val="single" w:sz="4" w:space="0" w:color="auto"/>
            </w:tcBorders>
            <w:shd w:val="clear" w:color="auto" w:fill="auto"/>
            <w:noWrap/>
            <w:vAlign w:val="bottom"/>
            <w:hideMark/>
          </w:tcPr>
          <w:p w14:paraId="16FBAA8A"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4FCA22B5"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Amparada</w:t>
            </w:r>
          </w:p>
        </w:tc>
      </w:tr>
      <w:tr w:rsidR="008C5F60" w:rsidRPr="000A1402" w14:paraId="18E2598D" w14:textId="77777777" w:rsidTr="006D06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EBB7AC"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Asistencia vial automóviles y camiones</w:t>
            </w:r>
          </w:p>
        </w:tc>
        <w:tc>
          <w:tcPr>
            <w:tcW w:w="0" w:type="auto"/>
            <w:tcBorders>
              <w:top w:val="nil"/>
              <w:left w:val="nil"/>
              <w:bottom w:val="single" w:sz="4" w:space="0" w:color="auto"/>
              <w:right w:val="single" w:sz="4" w:space="0" w:color="auto"/>
            </w:tcBorders>
            <w:shd w:val="clear" w:color="auto" w:fill="auto"/>
            <w:noWrap/>
            <w:vAlign w:val="bottom"/>
            <w:hideMark/>
          </w:tcPr>
          <w:p w14:paraId="52F20B37"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2AA50CA2"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Amparado- libre kilometraje</w:t>
            </w:r>
          </w:p>
        </w:tc>
      </w:tr>
      <w:tr w:rsidR="008C5F60" w:rsidRPr="000A1402" w14:paraId="735CC224" w14:textId="77777777" w:rsidTr="006D068D">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9240A0"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Robo total</w:t>
            </w:r>
          </w:p>
        </w:tc>
        <w:tc>
          <w:tcPr>
            <w:tcW w:w="0" w:type="auto"/>
            <w:tcBorders>
              <w:top w:val="nil"/>
              <w:left w:val="nil"/>
              <w:bottom w:val="single" w:sz="4" w:space="0" w:color="auto"/>
              <w:right w:val="single" w:sz="4" w:space="0" w:color="auto"/>
            </w:tcBorders>
            <w:shd w:val="clear" w:color="auto" w:fill="auto"/>
            <w:noWrap/>
            <w:vAlign w:val="bottom"/>
            <w:hideMark/>
          </w:tcPr>
          <w:p w14:paraId="0BC62221"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14:paraId="4B1803F6"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Valor comercial</w:t>
            </w:r>
          </w:p>
        </w:tc>
      </w:tr>
      <w:tr w:rsidR="008C5F60" w:rsidRPr="000A1402" w14:paraId="424EF273" w14:textId="77777777" w:rsidTr="006D068D">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90CDBF"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Cristales</w:t>
            </w:r>
          </w:p>
        </w:tc>
        <w:tc>
          <w:tcPr>
            <w:tcW w:w="0" w:type="auto"/>
            <w:tcBorders>
              <w:top w:val="nil"/>
              <w:left w:val="nil"/>
              <w:bottom w:val="single" w:sz="4" w:space="0" w:color="auto"/>
              <w:right w:val="single" w:sz="4" w:space="0" w:color="auto"/>
            </w:tcBorders>
            <w:shd w:val="clear" w:color="auto" w:fill="auto"/>
            <w:noWrap/>
            <w:vAlign w:val="bottom"/>
            <w:hideMark/>
          </w:tcPr>
          <w:p w14:paraId="7631FD2A"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20%</w:t>
            </w:r>
          </w:p>
        </w:tc>
        <w:tc>
          <w:tcPr>
            <w:tcW w:w="0" w:type="auto"/>
            <w:tcBorders>
              <w:top w:val="nil"/>
              <w:left w:val="nil"/>
              <w:bottom w:val="single" w:sz="4" w:space="0" w:color="auto"/>
              <w:right w:val="single" w:sz="4" w:space="0" w:color="auto"/>
            </w:tcBorders>
            <w:shd w:val="clear" w:color="auto" w:fill="auto"/>
            <w:noWrap/>
            <w:vAlign w:val="bottom"/>
            <w:hideMark/>
          </w:tcPr>
          <w:p w14:paraId="76CA19DC"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Amparado</w:t>
            </w:r>
          </w:p>
        </w:tc>
      </w:tr>
      <w:tr w:rsidR="008C5F60" w:rsidRPr="000A1402" w14:paraId="10C6B6AB" w14:textId="77777777" w:rsidTr="006D068D">
        <w:trPr>
          <w:trHeight w:val="300"/>
        </w:trPr>
        <w:tc>
          <w:tcPr>
            <w:tcW w:w="0" w:type="auto"/>
            <w:tcBorders>
              <w:top w:val="nil"/>
              <w:left w:val="single" w:sz="4" w:space="0" w:color="auto"/>
              <w:bottom w:val="single" w:sz="4" w:space="0" w:color="auto"/>
              <w:right w:val="nil"/>
            </w:tcBorders>
            <w:shd w:val="clear" w:color="auto" w:fill="auto"/>
            <w:noWrap/>
            <w:vAlign w:val="bottom"/>
            <w:hideMark/>
          </w:tcPr>
          <w:p w14:paraId="69B80469"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Muerte al Conductor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E19CB"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0D805EEF"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100,000.00</w:t>
            </w:r>
          </w:p>
        </w:tc>
      </w:tr>
    </w:tbl>
    <w:p w14:paraId="325A684F" w14:textId="77777777" w:rsidR="008C5F60" w:rsidRPr="000A1402" w:rsidRDefault="008C5F60" w:rsidP="008C5F60">
      <w:pPr>
        <w:spacing w:after="0" w:line="240" w:lineRule="auto"/>
        <w:jc w:val="both"/>
        <w:rPr>
          <w:rFonts w:ascii="Helvetica-Normal" w:hAnsi="Helvetica-Normal" w:cs="Arial"/>
          <w:sz w:val="20"/>
          <w:szCs w:val="20"/>
        </w:rPr>
      </w:pPr>
      <w:r w:rsidRPr="000A1402">
        <w:rPr>
          <w:rFonts w:ascii="Helvetica-Normal" w:hAnsi="Helvetica-Normal" w:cs="Arial"/>
          <w:sz w:val="20"/>
          <w:szCs w:val="20"/>
        </w:rPr>
        <w:t xml:space="preserve"> </w:t>
      </w:r>
    </w:p>
    <w:p w14:paraId="51605C4A" w14:textId="77777777" w:rsidR="008C5F60" w:rsidRPr="000A1402" w:rsidRDefault="008C5F60" w:rsidP="008C5F60">
      <w:pPr>
        <w:spacing w:after="0" w:line="240" w:lineRule="auto"/>
        <w:jc w:val="both"/>
        <w:rPr>
          <w:rFonts w:ascii="Helvetica-Normal" w:hAnsi="Helvetica-Normal" w:cs="Arial"/>
          <w:b/>
          <w:sz w:val="20"/>
          <w:szCs w:val="20"/>
          <w:u w:val="single"/>
        </w:rPr>
      </w:pPr>
      <w:r w:rsidRPr="000A1402">
        <w:rPr>
          <w:rFonts w:ascii="Helvetica-Normal" w:hAnsi="Helvetica-Normal" w:cs="Arial"/>
          <w:b/>
          <w:sz w:val="20"/>
          <w:szCs w:val="20"/>
          <w:u w:val="single"/>
        </w:rPr>
        <w:t>Cobertura 2:</w:t>
      </w:r>
      <w:r w:rsidRPr="000A1402">
        <w:rPr>
          <w:rFonts w:ascii="Helvetica-Normal" w:hAnsi="Helvetica-Normal" w:cs="Arial"/>
          <w:b/>
          <w:sz w:val="20"/>
          <w:szCs w:val="20"/>
        </w:rPr>
        <w:t xml:space="preserve"> Aplic</w:t>
      </w:r>
      <w:r>
        <w:rPr>
          <w:rFonts w:ascii="Helvetica-Normal" w:hAnsi="Helvetica-Normal" w:cs="Arial"/>
          <w:b/>
          <w:sz w:val="20"/>
          <w:szCs w:val="20"/>
        </w:rPr>
        <w:t>ables para las partidas de la 89</w:t>
      </w:r>
      <w:r w:rsidRPr="000A1402">
        <w:rPr>
          <w:rFonts w:ascii="Helvetica-Normal" w:hAnsi="Helvetica-Normal" w:cs="Arial"/>
          <w:b/>
          <w:sz w:val="20"/>
          <w:szCs w:val="20"/>
        </w:rPr>
        <w:t xml:space="preserve"> a la 9</w:t>
      </w:r>
      <w:r>
        <w:rPr>
          <w:rFonts w:ascii="Helvetica-Normal" w:hAnsi="Helvetica-Normal" w:cs="Arial"/>
          <w:b/>
          <w:sz w:val="20"/>
          <w:szCs w:val="20"/>
        </w:rPr>
        <w:t>1</w:t>
      </w:r>
      <w:r w:rsidRPr="000A1402">
        <w:rPr>
          <w:rFonts w:ascii="Helvetica-Normal" w:hAnsi="Helvetica-Normal" w:cs="Arial"/>
          <w:b/>
          <w:sz w:val="20"/>
          <w:szCs w:val="20"/>
        </w:rPr>
        <w:t>.</w:t>
      </w:r>
    </w:p>
    <w:p w14:paraId="78C1688F" w14:textId="77777777" w:rsidR="008C5F60" w:rsidRPr="000A1402" w:rsidRDefault="008C5F60" w:rsidP="008C5F60">
      <w:pPr>
        <w:spacing w:after="0" w:line="240" w:lineRule="auto"/>
        <w:jc w:val="both"/>
        <w:rPr>
          <w:rFonts w:ascii="Helvetica-Normal" w:hAnsi="Helvetica-Normal" w:cs="Arial"/>
          <w:sz w:val="20"/>
          <w:szCs w:val="20"/>
        </w:rPr>
      </w:pPr>
    </w:p>
    <w:tbl>
      <w:tblPr>
        <w:tblW w:w="0" w:type="auto"/>
        <w:tblCellMar>
          <w:left w:w="70" w:type="dxa"/>
          <w:right w:w="70" w:type="dxa"/>
        </w:tblCellMar>
        <w:tblLook w:val="04A0" w:firstRow="1" w:lastRow="0" w:firstColumn="1" w:lastColumn="0" w:noHBand="0" w:noVBand="1"/>
      </w:tblPr>
      <w:tblGrid>
        <w:gridCol w:w="3608"/>
        <w:gridCol w:w="1290"/>
        <w:gridCol w:w="3074"/>
      </w:tblGrid>
      <w:tr w:rsidR="008C5F60" w:rsidRPr="000A1402" w14:paraId="65645D08" w14:textId="77777777" w:rsidTr="006D068D">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ED52272" w14:textId="77777777" w:rsidR="008C5F60" w:rsidRPr="000A1402" w:rsidRDefault="008C5F60" w:rsidP="006D068D">
            <w:pPr>
              <w:spacing w:after="0" w:line="240" w:lineRule="auto"/>
              <w:jc w:val="center"/>
              <w:rPr>
                <w:rFonts w:ascii="Helvetica-Normal" w:eastAsia="Times New Roman" w:hAnsi="Helvetica-Normal" w:cs="Helvetica"/>
                <w:b/>
                <w:bCs/>
                <w:color w:val="000000"/>
                <w:sz w:val="20"/>
                <w:szCs w:val="20"/>
                <w:lang w:eastAsia="es-MX"/>
              </w:rPr>
            </w:pPr>
            <w:r w:rsidRPr="000A1402">
              <w:rPr>
                <w:rFonts w:ascii="Helvetica-Normal" w:eastAsia="Times New Roman" w:hAnsi="Helvetica-Normal" w:cs="Helvetica"/>
                <w:b/>
                <w:bCs/>
                <w:color w:val="000000"/>
                <w:sz w:val="20"/>
                <w:szCs w:val="20"/>
                <w:lang w:eastAsia="es-MX"/>
              </w:rPr>
              <w:t xml:space="preserve">COBERTURAS </w:t>
            </w:r>
          </w:p>
        </w:tc>
        <w:tc>
          <w:tcPr>
            <w:tcW w:w="0" w:type="auto"/>
            <w:tcBorders>
              <w:top w:val="single" w:sz="4" w:space="0" w:color="auto"/>
              <w:left w:val="nil"/>
              <w:bottom w:val="single" w:sz="4" w:space="0" w:color="auto"/>
              <w:right w:val="single" w:sz="4" w:space="0" w:color="auto"/>
            </w:tcBorders>
            <w:shd w:val="clear" w:color="000000" w:fill="BFBFBF"/>
            <w:noWrap/>
            <w:vAlign w:val="bottom"/>
            <w:hideMark/>
          </w:tcPr>
          <w:p w14:paraId="419749DA" w14:textId="77777777" w:rsidR="008C5F60" w:rsidRPr="000A1402" w:rsidRDefault="008C5F60" w:rsidP="006D068D">
            <w:pPr>
              <w:spacing w:after="0" w:line="240" w:lineRule="auto"/>
              <w:jc w:val="center"/>
              <w:rPr>
                <w:rFonts w:ascii="Helvetica-Normal" w:eastAsia="Times New Roman" w:hAnsi="Helvetica-Normal" w:cs="Helvetica"/>
                <w:b/>
                <w:bCs/>
                <w:color w:val="000000"/>
                <w:sz w:val="20"/>
                <w:szCs w:val="20"/>
                <w:lang w:eastAsia="es-MX"/>
              </w:rPr>
            </w:pPr>
            <w:r w:rsidRPr="000A1402">
              <w:rPr>
                <w:rFonts w:ascii="Helvetica-Normal" w:eastAsia="Times New Roman" w:hAnsi="Helvetica-Normal" w:cs="Helvetica"/>
                <w:b/>
                <w:bCs/>
                <w:color w:val="000000"/>
                <w:sz w:val="20"/>
                <w:szCs w:val="20"/>
                <w:lang w:eastAsia="es-MX"/>
              </w:rPr>
              <w:t>DEDUCIBLE</w:t>
            </w:r>
          </w:p>
        </w:tc>
        <w:tc>
          <w:tcPr>
            <w:tcW w:w="0" w:type="auto"/>
            <w:tcBorders>
              <w:top w:val="single" w:sz="4" w:space="0" w:color="auto"/>
              <w:left w:val="nil"/>
              <w:bottom w:val="single" w:sz="4" w:space="0" w:color="auto"/>
              <w:right w:val="single" w:sz="4" w:space="0" w:color="auto"/>
            </w:tcBorders>
            <w:shd w:val="clear" w:color="000000" w:fill="BFBFBF"/>
            <w:noWrap/>
            <w:vAlign w:val="bottom"/>
            <w:hideMark/>
          </w:tcPr>
          <w:p w14:paraId="63F91340" w14:textId="77777777" w:rsidR="008C5F60" w:rsidRPr="000A1402" w:rsidRDefault="008C5F60" w:rsidP="006D068D">
            <w:pPr>
              <w:spacing w:after="0" w:line="240" w:lineRule="auto"/>
              <w:jc w:val="center"/>
              <w:rPr>
                <w:rFonts w:ascii="Helvetica-Normal" w:eastAsia="Times New Roman" w:hAnsi="Helvetica-Normal" w:cs="Helvetica"/>
                <w:b/>
                <w:bCs/>
                <w:color w:val="000000"/>
                <w:sz w:val="20"/>
                <w:szCs w:val="20"/>
                <w:lang w:eastAsia="es-MX"/>
              </w:rPr>
            </w:pPr>
            <w:r w:rsidRPr="000A1402">
              <w:rPr>
                <w:rFonts w:ascii="Helvetica-Normal" w:eastAsia="Times New Roman" w:hAnsi="Helvetica-Normal" w:cs="Helvetica"/>
                <w:b/>
                <w:bCs/>
                <w:color w:val="000000"/>
                <w:sz w:val="20"/>
                <w:szCs w:val="20"/>
                <w:lang w:eastAsia="es-MX"/>
              </w:rPr>
              <w:t>LIMITE DE RESPONSABILIDAD</w:t>
            </w:r>
          </w:p>
        </w:tc>
      </w:tr>
      <w:tr w:rsidR="008C5F60" w:rsidRPr="000A1402" w14:paraId="328900D4" w14:textId="77777777" w:rsidTr="006D06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51F37E"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Daños Materiales</w:t>
            </w:r>
          </w:p>
        </w:tc>
        <w:tc>
          <w:tcPr>
            <w:tcW w:w="0" w:type="auto"/>
            <w:tcBorders>
              <w:top w:val="nil"/>
              <w:left w:val="nil"/>
              <w:bottom w:val="single" w:sz="4" w:space="0" w:color="auto"/>
              <w:right w:val="single" w:sz="4" w:space="0" w:color="auto"/>
            </w:tcBorders>
            <w:shd w:val="clear" w:color="auto" w:fill="auto"/>
            <w:noWrap/>
            <w:vAlign w:val="bottom"/>
            <w:hideMark/>
          </w:tcPr>
          <w:p w14:paraId="20F6FEB8"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14:paraId="3E96996F"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Valor comercial</w:t>
            </w:r>
          </w:p>
        </w:tc>
      </w:tr>
      <w:tr w:rsidR="008C5F60" w:rsidRPr="000A1402" w14:paraId="0D6BD1B3" w14:textId="77777777" w:rsidTr="006D06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F1A61F"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R.C. General</w:t>
            </w:r>
          </w:p>
        </w:tc>
        <w:tc>
          <w:tcPr>
            <w:tcW w:w="0" w:type="auto"/>
            <w:tcBorders>
              <w:top w:val="nil"/>
              <w:left w:val="nil"/>
              <w:bottom w:val="single" w:sz="4" w:space="0" w:color="auto"/>
              <w:right w:val="single" w:sz="4" w:space="0" w:color="auto"/>
            </w:tcBorders>
            <w:shd w:val="clear" w:color="auto" w:fill="auto"/>
            <w:noWrap/>
            <w:vAlign w:val="bottom"/>
            <w:hideMark/>
          </w:tcPr>
          <w:p w14:paraId="6D7EDCAF"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36E51538"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3,000,000.00</w:t>
            </w:r>
          </w:p>
        </w:tc>
      </w:tr>
      <w:tr w:rsidR="008C5F60" w:rsidRPr="000A1402" w14:paraId="387CDE85" w14:textId="77777777" w:rsidTr="006D06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587705"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R.C. Viajero</w:t>
            </w:r>
          </w:p>
        </w:tc>
        <w:tc>
          <w:tcPr>
            <w:tcW w:w="0" w:type="auto"/>
            <w:tcBorders>
              <w:top w:val="nil"/>
              <w:left w:val="nil"/>
              <w:bottom w:val="single" w:sz="4" w:space="0" w:color="auto"/>
              <w:right w:val="single" w:sz="4" w:space="0" w:color="auto"/>
            </w:tcBorders>
            <w:shd w:val="clear" w:color="auto" w:fill="auto"/>
            <w:noWrap/>
            <w:vAlign w:val="bottom"/>
            <w:hideMark/>
          </w:tcPr>
          <w:p w14:paraId="68DB0774"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35B9EB19"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3,160 UMAS</w:t>
            </w:r>
          </w:p>
        </w:tc>
      </w:tr>
      <w:tr w:rsidR="008C5F60" w:rsidRPr="000A1402" w14:paraId="529D7848" w14:textId="77777777" w:rsidTr="006D06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717640"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R.C. cruzada</w:t>
            </w:r>
          </w:p>
        </w:tc>
        <w:tc>
          <w:tcPr>
            <w:tcW w:w="0" w:type="auto"/>
            <w:tcBorders>
              <w:top w:val="nil"/>
              <w:left w:val="nil"/>
              <w:bottom w:val="single" w:sz="4" w:space="0" w:color="auto"/>
              <w:right w:val="single" w:sz="4" w:space="0" w:color="auto"/>
            </w:tcBorders>
            <w:shd w:val="clear" w:color="auto" w:fill="auto"/>
            <w:noWrap/>
            <w:vAlign w:val="bottom"/>
            <w:hideMark/>
          </w:tcPr>
          <w:p w14:paraId="00D2383D"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1BC43E79"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Amparado</w:t>
            </w:r>
          </w:p>
        </w:tc>
      </w:tr>
      <w:tr w:rsidR="008C5F60" w:rsidRPr="000A1402" w14:paraId="59448E31" w14:textId="77777777" w:rsidTr="006D06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1C3CB4"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Gastos Médicos Ocupantes</w:t>
            </w:r>
          </w:p>
        </w:tc>
        <w:tc>
          <w:tcPr>
            <w:tcW w:w="0" w:type="auto"/>
            <w:tcBorders>
              <w:top w:val="nil"/>
              <w:left w:val="nil"/>
              <w:bottom w:val="single" w:sz="4" w:space="0" w:color="auto"/>
              <w:right w:val="single" w:sz="4" w:space="0" w:color="auto"/>
            </w:tcBorders>
            <w:shd w:val="clear" w:color="auto" w:fill="auto"/>
            <w:noWrap/>
            <w:vAlign w:val="bottom"/>
            <w:hideMark/>
          </w:tcPr>
          <w:p w14:paraId="1C51C61F"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082A4924"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250,000.00</w:t>
            </w:r>
          </w:p>
        </w:tc>
      </w:tr>
      <w:tr w:rsidR="008C5F60" w:rsidRPr="000A1402" w14:paraId="16B09AFC" w14:textId="77777777" w:rsidTr="006D06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0FDCC5"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Asistencia Legal</w:t>
            </w:r>
          </w:p>
        </w:tc>
        <w:tc>
          <w:tcPr>
            <w:tcW w:w="0" w:type="auto"/>
            <w:tcBorders>
              <w:top w:val="nil"/>
              <w:left w:val="nil"/>
              <w:bottom w:val="single" w:sz="4" w:space="0" w:color="auto"/>
              <w:right w:val="single" w:sz="4" w:space="0" w:color="auto"/>
            </w:tcBorders>
            <w:shd w:val="clear" w:color="auto" w:fill="auto"/>
            <w:noWrap/>
            <w:vAlign w:val="bottom"/>
            <w:hideMark/>
          </w:tcPr>
          <w:p w14:paraId="19954BC8"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0F8905CF"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Amparada</w:t>
            </w:r>
          </w:p>
        </w:tc>
      </w:tr>
      <w:tr w:rsidR="008C5F60" w:rsidRPr="000A1402" w14:paraId="6D1BA62C" w14:textId="77777777" w:rsidTr="006D06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3685A6"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Asistencia vial automóviles y camiones</w:t>
            </w:r>
          </w:p>
        </w:tc>
        <w:tc>
          <w:tcPr>
            <w:tcW w:w="0" w:type="auto"/>
            <w:tcBorders>
              <w:top w:val="nil"/>
              <w:left w:val="nil"/>
              <w:bottom w:val="single" w:sz="4" w:space="0" w:color="auto"/>
              <w:right w:val="single" w:sz="4" w:space="0" w:color="auto"/>
            </w:tcBorders>
            <w:shd w:val="clear" w:color="auto" w:fill="auto"/>
            <w:noWrap/>
            <w:vAlign w:val="bottom"/>
            <w:hideMark/>
          </w:tcPr>
          <w:p w14:paraId="16B1EB74"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42A272D1"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Amparado- libre kilometraje</w:t>
            </w:r>
          </w:p>
        </w:tc>
      </w:tr>
      <w:tr w:rsidR="008C5F60" w:rsidRPr="000A1402" w14:paraId="617A176A" w14:textId="77777777" w:rsidTr="006D06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C2D58D"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Robo total</w:t>
            </w:r>
          </w:p>
        </w:tc>
        <w:tc>
          <w:tcPr>
            <w:tcW w:w="0" w:type="auto"/>
            <w:tcBorders>
              <w:top w:val="nil"/>
              <w:left w:val="nil"/>
              <w:bottom w:val="single" w:sz="4" w:space="0" w:color="auto"/>
              <w:right w:val="single" w:sz="4" w:space="0" w:color="auto"/>
            </w:tcBorders>
            <w:shd w:val="clear" w:color="auto" w:fill="auto"/>
            <w:noWrap/>
            <w:vAlign w:val="bottom"/>
            <w:hideMark/>
          </w:tcPr>
          <w:p w14:paraId="45876DE5"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14:paraId="778FC4B4"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Valor comercial</w:t>
            </w:r>
          </w:p>
        </w:tc>
      </w:tr>
      <w:tr w:rsidR="008C5F60" w:rsidRPr="000A1402" w14:paraId="75BEFAC5" w14:textId="77777777" w:rsidTr="006D06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E1183F"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Cristales</w:t>
            </w:r>
          </w:p>
        </w:tc>
        <w:tc>
          <w:tcPr>
            <w:tcW w:w="0" w:type="auto"/>
            <w:tcBorders>
              <w:top w:val="nil"/>
              <w:left w:val="nil"/>
              <w:bottom w:val="single" w:sz="4" w:space="0" w:color="auto"/>
              <w:right w:val="single" w:sz="4" w:space="0" w:color="auto"/>
            </w:tcBorders>
            <w:shd w:val="clear" w:color="auto" w:fill="auto"/>
            <w:noWrap/>
            <w:vAlign w:val="bottom"/>
            <w:hideMark/>
          </w:tcPr>
          <w:p w14:paraId="0D6C0175"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20%</w:t>
            </w:r>
          </w:p>
        </w:tc>
        <w:tc>
          <w:tcPr>
            <w:tcW w:w="0" w:type="auto"/>
            <w:tcBorders>
              <w:top w:val="nil"/>
              <w:left w:val="nil"/>
              <w:bottom w:val="single" w:sz="4" w:space="0" w:color="auto"/>
              <w:right w:val="single" w:sz="4" w:space="0" w:color="auto"/>
            </w:tcBorders>
            <w:shd w:val="clear" w:color="auto" w:fill="auto"/>
            <w:noWrap/>
            <w:vAlign w:val="bottom"/>
            <w:hideMark/>
          </w:tcPr>
          <w:p w14:paraId="03808D72"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Amparado</w:t>
            </w:r>
          </w:p>
        </w:tc>
      </w:tr>
      <w:tr w:rsidR="008C5F60" w:rsidRPr="000A1402" w14:paraId="221E13AD" w14:textId="77777777" w:rsidTr="006D068D">
        <w:trPr>
          <w:trHeight w:val="300"/>
        </w:trPr>
        <w:tc>
          <w:tcPr>
            <w:tcW w:w="0" w:type="auto"/>
            <w:tcBorders>
              <w:top w:val="nil"/>
              <w:left w:val="single" w:sz="4" w:space="0" w:color="auto"/>
              <w:bottom w:val="single" w:sz="4" w:space="0" w:color="auto"/>
              <w:right w:val="nil"/>
            </w:tcBorders>
            <w:shd w:val="clear" w:color="auto" w:fill="auto"/>
            <w:noWrap/>
            <w:vAlign w:val="bottom"/>
            <w:hideMark/>
          </w:tcPr>
          <w:p w14:paraId="3AA745C9"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Muerte al Conductor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D115A"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61FF81A9"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250,000.00</w:t>
            </w:r>
          </w:p>
        </w:tc>
      </w:tr>
    </w:tbl>
    <w:p w14:paraId="76E5A12C" w14:textId="77777777" w:rsidR="008C5F60" w:rsidRPr="000A1402" w:rsidRDefault="008C5F60" w:rsidP="008C5F60">
      <w:pPr>
        <w:spacing w:after="0" w:line="240" w:lineRule="auto"/>
        <w:jc w:val="both"/>
        <w:rPr>
          <w:rFonts w:ascii="Helvetica-Normal" w:hAnsi="Helvetica-Normal" w:cs="Arial"/>
          <w:sz w:val="20"/>
          <w:szCs w:val="20"/>
        </w:rPr>
      </w:pPr>
    </w:p>
    <w:p w14:paraId="62650034" w14:textId="77777777" w:rsidR="008C5F60" w:rsidRPr="000A1402" w:rsidRDefault="008C5F60" w:rsidP="008C5F60">
      <w:pPr>
        <w:spacing w:after="0" w:line="240" w:lineRule="auto"/>
        <w:jc w:val="both"/>
        <w:rPr>
          <w:rFonts w:ascii="Helvetica-Normal" w:hAnsi="Helvetica-Normal" w:cs="Arial"/>
          <w:b/>
          <w:sz w:val="20"/>
          <w:szCs w:val="20"/>
        </w:rPr>
      </w:pPr>
    </w:p>
    <w:p w14:paraId="57C5C865" w14:textId="77777777" w:rsidR="008C5F60" w:rsidRPr="000A1402" w:rsidRDefault="008C5F60" w:rsidP="008C5F60">
      <w:pPr>
        <w:spacing w:after="0" w:line="240" w:lineRule="auto"/>
        <w:jc w:val="both"/>
        <w:rPr>
          <w:rFonts w:ascii="Helvetica-Normal" w:hAnsi="Helvetica-Normal" w:cs="Arial"/>
          <w:sz w:val="20"/>
          <w:szCs w:val="20"/>
        </w:rPr>
      </w:pPr>
      <w:r w:rsidRPr="00373CF2">
        <w:rPr>
          <w:rFonts w:ascii="Helvetica-Normal" w:hAnsi="Helvetica-Normal" w:cs="Arial"/>
          <w:b/>
          <w:sz w:val="20"/>
          <w:szCs w:val="20"/>
        </w:rPr>
        <w:t>Bloque 2:</w:t>
      </w:r>
      <w:r w:rsidRPr="00373CF2">
        <w:rPr>
          <w:rFonts w:ascii="Helvetica-Normal" w:hAnsi="Helvetica-Normal" w:cs="Arial"/>
          <w:sz w:val="20"/>
          <w:szCs w:val="20"/>
        </w:rPr>
        <w:t xml:space="preserve"> Partidas 92 a la 95.</w:t>
      </w:r>
    </w:p>
    <w:p w14:paraId="59A5AE0C" w14:textId="77777777" w:rsidR="008C5F60" w:rsidRPr="000A1402" w:rsidRDefault="008C5F60" w:rsidP="008C5F60">
      <w:pPr>
        <w:spacing w:after="0" w:line="240" w:lineRule="auto"/>
        <w:jc w:val="both"/>
        <w:rPr>
          <w:rFonts w:ascii="Helvetica-Normal" w:hAnsi="Helvetica-Normal" w:cs="Arial"/>
          <w:sz w:val="20"/>
          <w:szCs w:val="20"/>
        </w:rPr>
      </w:pPr>
    </w:p>
    <w:p w14:paraId="4412D6A7" w14:textId="77777777" w:rsidR="008C5F60" w:rsidRPr="000A1402" w:rsidRDefault="008C5F60" w:rsidP="008C5F60">
      <w:pPr>
        <w:spacing w:after="0" w:line="240" w:lineRule="auto"/>
        <w:jc w:val="both"/>
        <w:rPr>
          <w:rFonts w:ascii="Helvetica-Normal" w:hAnsi="Helvetica-Normal" w:cs="Arial"/>
          <w:sz w:val="20"/>
          <w:szCs w:val="20"/>
        </w:rPr>
      </w:pPr>
      <w:r w:rsidRPr="000A1402">
        <w:rPr>
          <w:rFonts w:ascii="Helvetica-Normal" w:hAnsi="Helvetica-Normal" w:cs="Arial"/>
          <w:sz w:val="20"/>
          <w:szCs w:val="20"/>
        </w:rPr>
        <w:t xml:space="preserve">Periodo de póliza: De las 12:00 </w:t>
      </w:r>
      <w:proofErr w:type="spellStart"/>
      <w:r w:rsidRPr="000A1402">
        <w:rPr>
          <w:rFonts w:ascii="Helvetica-Normal" w:hAnsi="Helvetica-Normal" w:cs="Arial"/>
          <w:sz w:val="20"/>
          <w:szCs w:val="20"/>
        </w:rPr>
        <w:t>hrs</w:t>
      </w:r>
      <w:proofErr w:type="spellEnd"/>
      <w:r w:rsidRPr="000A1402">
        <w:rPr>
          <w:rFonts w:ascii="Helvetica-Normal" w:hAnsi="Helvetica-Normal" w:cs="Arial"/>
          <w:sz w:val="20"/>
          <w:szCs w:val="20"/>
        </w:rPr>
        <w:t xml:space="preserve"> del 25 de </w:t>
      </w:r>
      <w:r>
        <w:rPr>
          <w:rFonts w:ascii="Helvetica-Normal" w:hAnsi="Helvetica-Normal" w:cs="Arial"/>
          <w:sz w:val="20"/>
          <w:szCs w:val="20"/>
        </w:rPr>
        <w:t>junio</w:t>
      </w:r>
      <w:r w:rsidRPr="000A1402">
        <w:rPr>
          <w:rFonts w:ascii="Helvetica-Normal" w:hAnsi="Helvetica-Normal" w:cs="Arial"/>
          <w:sz w:val="20"/>
          <w:szCs w:val="20"/>
        </w:rPr>
        <w:t xml:space="preserve"> de 2023 a las 12:00 </w:t>
      </w:r>
      <w:proofErr w:type="spellStart"/>
      <w:r w:rsidRPr="000A1402">
        <w:rPr>
          <w:rFonts w:ascii="Helvetica-Normal" w:hAnsi="Helvetica-Normal" w:cs="Arial"/>
          <w:sz w:val="20"/>
          <w:szCs w:val="20"/>
        </w:rPr>
        <w:t>hrs</w:t>
      </w:r>
      <w:proofErr w:type="spellEnd"/>
      <w:r w:rsidRPr="000A1402">
        <w:rPr>
          <w:rFonts w:ascii="Helvetica-Normal" w:hAnsi="Helvetica-Normal" w:cs="Arial"/>
          <w:sz w:val="20"/>
          <w:szCs w:val="20"/>
        </w:rPr>
        <w:t xml:space="preserve"> del 25 de </w:t>
      </w:r>
      <w:r>
        <w:rPr>
          <w:rFonts w:ascii="Helvetica-Normal" w:hAnsi="Helvetica-Normal" w:cs="Arial"/>
          <w:sz w:val="20"/>
          <w:szCs w:val="20"/>
        </w:rPr>
        <w:t>junio</w:t>
      </w:r>
      <w:r w:rsidRPr="000A1402">
        <w:rPr>
          <w:rFonts w:ascii="Helvetica-Normal" w:hAnsi="Helvetica-Normal" w:cs="Arial"/>
          <w:sz w:val="20"/>
          <w:szCs w:val="20"/>
        </w:rPr>
        <w:t xml:space="preserve"> de 2024 </w:t>
      </w:r>
    </w:p>
    <w:p w14:paraId="21C1ABC5" w14:textId="77777777" w:rsidR="008C5F60" w:rsidRPr="000A1402" w:rsidRDefault="008C5F60" w:rsidP="008C5F60">
      <w:pPr>
        <w:spacing w:after="0" w:line="240" w:lineRule="auto"/>
        <w:jc w:val="both"/>
        <w:rPr>
          <w:rFonts w:ascii="Helvetica-Normal" w:hAnsi="Helvetica-Normal" w:cs="Arial"/>
          <w:sz w:val="20"/>
          <w:szCs w:val="20"/>
        </w:rPr>
      </w:pPr>
    </w:p>
    <w:p w14:paraId="1DE77C03" w14:textId="77777777" w:rsidR="008C5F60" w:rsidRPr="000A1402" w:rsidRDefault="008C5F60" w:rsidP="008C5F60">
      <w:pPr>
        <w:spacing w:after="0" w:line="240" w:lineRule="auto"/>
        <w:jc w:val="both"/>
        <w:rPr>
          <w:rFonts w:ascii="Helvetica-Normal" w:hAnsi="Helvetica-Normal" w:cs="Arial"/>
          <w:b/>
          <w:sz w:val="20"/>
          <w:szCs w:val="20"/>
          <w:u w:val="single"/>
        </w:rPr>
      </w:pPr>
      <w:r w:rsidRPr="000A1402">
        <w:rPr>
          <w:rFonts w:ascii="Helvetica-Normal" w:hAnsi="Helvetica-Normal" w:cs="Arial"/>
          <w:b/>
          <w:sz w:val="20"/>
          <w:szCs w:val="20"/>
          <w:u w:val="single"/>
        </w:rPr>
        <w:t>Cobertura 3:</w:t>
      </w:r>
      <w:r w:rsidRPr="000A1402">
        <w:rPr>
          <w:rFonts w:ascii="Helvetica-Normal" w:hAnsi="Helvetica-Normal" w:cs="Arial"/>
          <w:b/>
          <w:sz w:val="20"/>
          <w:szCs w:val="20"/>
        </w:rPr>
        <w:t xml:space="preserve"> Aplicable de la parida 96 a la 99.</w:t>
      </w:r>
    </w:p>
    <w:p w14:paraId="548D3197" w14:textId="77777777" w:rsidR="008C5F60" w:rsidRPr="000A1402" w:rsidRDefault="008C5F60" w:rsidP="008C5F60">
      <w:pPr>
        <w:spacing w:after="0" w:line="240" w:lineRule="auto"/>
        <w:jc w:val="both"/>
        <w:rPr>
          <w:rFonts w:ascii="Helvetica-Normal" w:hAnsi="Helvetica-Normal" w:cs="Arial"/>
          <w:sz w:val="20"/>
          <w:szCs w:val="20"/>
        </w:rPr>
      </w:pPr>
    </w:p>
    <w:tbl>
      <w:tblPr>
        <w:tblW w:w="0" w:type="auto"/>
        <w:tblCellMar>
          <w:left w:w="70" w:type="dxa"/>
          <w:right w:w="70" w:type="dxa"/>
        </w:tblCellMar>
        <w:tblLook w:val="04A0" w:firstRow="1" w:lastRow="0" w:firstColumn="1" w:lastColumn="0" w:noHBand="0" w:noVBand="1"/>
      </w:tblPr>
      <w:tblGrid>
        <w:gridCol w:w="2607"/>
        <w:gridCol w:w="1290"/>
        <w:gridCol w:w="3074"/>
      </w:tblGrid>
      <w:tr w:rsidR="008C5F60" w:rsidRPr="000A1402" w14:paraId="5367FE5B" w14:textId="77777777" w:rsidTr="006D068D">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7B45807" w14:textId="77777777" w:rsidR="008C5F60" w:rsidRPr="000A1402" w:rsidRDefault="008C5F60" w:rsidP="006D068D">
            <w:pPr>
              <w:spacing w:after="0" w:line="240" w:lineRule="auto"/>
              <w:jc w:val="center"/>
              <w:rPr>
                <w:rFonts w:ascii="Helvetica-Normal" w:eastAsia="Times New Roman" w:hAnsi="Helvetica-Normal" w:cs="Helvetica"/>
                <w:b/>
                <w:bCs/>
                <w:color w:val="000000"/>
                <w:sz w:val="20"/>
                <w:szCs w:val="20"/>
                <w:lang w:eastAsia="es-MX"/>
              </w:rPr>
            </w:pPr>
            <w:r w:rsidRPr="000A1402">
              <w:rPr>
                <w:rFonts w:ascii="Helvetica-Normal" w:eastAsia="Times New Roman" w:hAnsi="Helvetica-Normal" w:cs="Helvetica"/>
                <w:b/>
                <w:bCs/>
                <w:color w:val="000000"/>
                <w:sz w:val="20"/>
                <w:szCs w:val="20"/>
                <w:lang w:eastAsia="es-MX"/>
              </w:rPr>
              <w:t xml:space="preserve">COBERTURAS </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6CA1ED24" w14:textId="77777777" w:rsidR="008C5F60" w:rsidRPr="000A1402" w:rsidRDefault="008C5F60" w:rsidP="006D068D">
            <w:pPr>
              <w:spacing w:after="0" w:line="240" w:lineRule="auto"/>
              <w:jc w:val="center"/>
              <w:rPr>
                <w:rFonts w:ascii="Helvetica-Normal" w:eastAsia="Times New Roman" w:hAnsi="Helvetica-Normal" w:cs="Helvetica"/>
                <w:b/>
                <w:bCs/>
                <w:color w:val="000000"/>
                <w:sz w:val="20"/>
                <w:szCs w:val="20"/>
                <w:lang w:eastAsia="es-MX"/>
              </w:rPr>
            </w:pPr>
            <w:r w:rsidRPr="000A1402">
              <w:rPr>
                <w:rFonts w:ascii="Helvetica-Normal" w:eastAsia="Times New Roman" w:hAnsi="Helvetica-Normal" w:cs="Helvetica"/>
                <w:b/>
                <w:bCs/>
                <w:color w:val="000000"/>
                <w:sz w:val="20"/>
                <w:szCs w:val="20"/>
                <w:lang w:eastAsia="es-MX"/>
              </w:rPr>
              <w:t>DEDUCIBLE</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1B136DCC" w14:textId="77777777" w:rsidR="008C5F60" w:rsidRPr="000A1402" w:rsidRDefault="008C5F60" w:rsidP="006D068D">
            <w:pPr>
              <w:spacing w:after="0" w:line="240" w:lineRule="auto"/>
              <w:jc w:val="center"/>
              <w:rPr>
                <w:rFonts w:ascii="Helvetica-Normal" w:eastAsia="Times New Roman" w:hAnsi="Helvetica-Normal" w:cs="Helvetica"/>
                <w:b/>
                <w:bCs/>
                <w:color w:val="000000"/>
                <w:sz w:val="20"/>
                <w:szCs w:val="20"/>
                <w:lang w:eastAsia="es-MX"/>
              </w:rPr>
            </w:pPr>
            <w:r w:rsidRPr="000A1402">
              <w:rPr>
                <w:rFonts w:ascii="Helvetica-Normal" w:eastAsia="Times New Roman" w:hAnsi="Helvetica-Normal" w:cs="Helvetica"/>
                <w:b/>
                <w:bCs/>
                <w:color w:val="000000"/>
                <w:sz w:val="20"/>
                <w:szCs w:val="20"/>
                <w:lang w:eastAsia="es-MX"/>
              </w:rPr>
              <w:t>LIMITE DE RESPONSABILIDAD</w:t>
            </w:r>
          </w:p>
        </w:tc>
      </w:tr>
      <w:tr w:rsidR="008C5F60" w:rsidRPr="000A1402" w14:paraId="2AD4159D" w14:textId="77777777" w:rsidTr="006D06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95BB54"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Daños Materiales</w:t>
            </w:r>
          </w:p>
        </w:tc>
        <w:tc>
          <w:tcPr>
            <w:tcW w:w="0" w:type="auto"/>
            <w:tcBorders>
              <w:top w:val="nil"/>
              <w:left w:val="nil"/>
              <w:bottom w:val="single" w:sz="4" w:space="0" w:color="auto"/>
              <w:right w:val="single" w:sz="4" w:space="0" w:color="auto"/>
            </w:tcBorders>
            <w:shd w:val="clear" w:color="auto" w:fill="auto"/>
            <w:noWrap/>
            <w:vAlign w:val="bottom"/>
            <w:hideMark/>
          </w:tcPr>
          <w:p w14:paraId="2640704A"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14:paraId="11209A82"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Valor comercial</w:t>
            </w:r>
          </w:p>
        </w:tc>
      </w:tr>
      <w:tr w:rsidR="008C5F60" w:rsidRPr="000A1402" w14:paraId="6C2EEB0A" w14:textId="77777777" w:rsidTr="006D068D">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4DFE34"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R.C. General</w:t>
            </w:r>
          </w:p>
        </w:tc>
        <w:tc>
          <w:tcPr>
            <w:tcW w:w="0" w:type="auto"/>
            <w:tcBorders>
              <w:top w:val="nil"/>
              <w:left w:val="nil"/>
              <w:bottom w:val="single" w:sz="4" w:space="0" w:color="auto"/>
              <w:right w:val="single" w:sz="4" w:space="0" w:color="auto"/>
            </w:tcBorders>
            <w:shd w:val="clear" w:color="auto" w:fill="auto"/>
            <w:noWrap/>
            <w:vAlign w:val="bottom"/>
            <w:hideMark/>
          </w:tcPr>
          <w:p w14:paraId="3C1DE662"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621C211B"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3,000,000.00</w:t>
            </w:r>
          </w:p>
        </w:tc>
      </w:tr>
      <w:tr w:rsidR="008C5F60" w:rsidRPr="000A1402" w14:paraId="4A772F7B" w14:textId="77777777" w:rsidTr="006D068D">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FBBD7E"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R.C. cruzada</w:t>
            </w:r>
          </w:p>
        </w:tc>
        <w:tc>
          <w:tcPr>
            <w:tcW w:w="0" w:type="auto"/>
            <w:tcBorders>
              <w:top w:val="nil"/>
              <w:left w:val="nil"/>
              <w:bottom w:val="single" w:sz="4" w:space="0" w:color="auto"/>
              <w:right w:val="single" w:sz="4" w:space="0" w:color="auto"/>
            </w:tcBorders>
            <w:shd w:val="clear" w:color="auto" w:fill="auto"/>
            <w:noWrap/>
            <w:vAlign w:val="bottom"/>
            <w:hideMark/>
          </w:tcPr>
          <w:p w14:paraId="7AA1631C"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1C642F4C"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Amparado</w:t>
            </w:r>
          </w:p>
        </w:tc>
      </w:tr>
      <w:tr w:rsidR="008C5F60" w:rsidRPr="000A1402" w14:paraId="1889173B" w14:textId="77777777" w:rsidTr="006D06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65565A"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Gastos Médicos Ocupantes</w:t>
            </w:r>
          </w:p>
        </w:tc>
        <w:tc>
          <w:tcPr>
            <w:tcW w:w="0" w:type="auto"/>
            <w:tcBorders>
              <w:top w:val="nil"/>
              <w:left w:val="nil"/>
              <w:bottom w:val="single" w:sz="4" w:space="0" w:color="auto"/>
              <w:right w:val="single" w:sz="4" w:space="0" w:color="auto"/>
            </w:tcBorders>
            <w:shd w:val="clear" w:color="auto" w:fill="auto"/>
            <w:noWrap/>
            <w:vAlign w:val="bottom"/>
            <w:hideMark/>
          </w:tcPr>
          <w:p w14:paraId="1FAE9E47"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08FACCA2"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275,000.00</w:t>
            </w:r>
          </w:p>
        </w:tc>
      </w:tr>
      <w:tr w:rsidR="008C5F60" w:rsidRPr="000A1402" w14:paraId="74456DB3" w14:textId="77777777" w:rsidTr="006D068D">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4CE4A2"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Asistencia Legal</w:t>
            </w:r>
          </w:p>
        </w:tc>
        <w:tc>
          <w:tcPr>
            <w:tcW w:w="0" w:type="auto"/>
            <w:tcBorders>
              <w:top w:val="nil"/>
              <w:left w:val="nil"/>
              <w:bottom w:val="single" w:sz="4" w:space="0" w:color="auto"/>
              <w:right w:val="single" w:sz="4" w:space="0" w:color="auto"/>
            </w:tcBorders>
            <w:shd w:val="clear" w:color="auto" w:fill="auto"/>
            <w:noWrap/>
            <w:vAlign w:val="bottom"/>
            <w:hideMark/>
          </w:tcPr>
          <w:p w14:paraId="46EC0F84"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691C0DAC"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Amparada</w:t>
            </w:r>
          </w:p>
        </w:tc>
      </w:tr>
      <w:tr w:rsidR="008C5F60" w:rsidRPr="000A1402" w14:paraId="7734489B" w14:textId="77777777" w:rsidTr="006D068D">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8E73A6"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 xml:space="preserve">Asistencia vial </w:t>
            </w:r>
            <w:proofErr w:type="spellStart"/>
            <w:r w:rsidRPr="000A1402">
              <w:rPr>
                <w:rFonts w:ascii="Helvetica-Normal" w:eastAsia="Times New Roman" w:hAnsi="Helvetica-Normal" w:cs="Helvetica"/>
                <w:color w:val="000000"/>
                <w:sz w:val="20"/>
                <w:szCs w:val="20"/>
                <w:lang w:eastAsia="es-MX"/>
              </w:rPr>
              <w:t>cuatrimoto</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1F77874"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4DD4C91D"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Amparado - libre kilometraje</w:t>
            </w:r>
          </w:p>
        </w:tc>
      </w:tr>
      <w:tr w:rsidR="008C5F60" w:rsidRPr="000A1402" w14:paraId="04BEA2F2" w14:textId="77777777" w:rsidTr="006D068D">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D251CE"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Robo total</w:t>
            </w:r>
          </w:p>
        </w:tc>
        <w:tc>
          <w:tcPr>
            <w:tcW w:w="0" w:type="auto"/>
            <w:tcBorders>
              <w:top w:val="nil"/>
              <w:left w:val="nil"/>
              <w:bottom w:val="single" w:sz="4" w:space="0" w:color="auto"/>
              <w:right w:val="single" w:sz="4" w:space="0" w:color="auto"/>
            </w:tcBorders>
            <w:shd w:val="clear" w:color="auto" w:fill="auto"/>
            <w:noWrap/>
            <w:vAlign w:val="bottom"/>
            <w:hideMark/>
          </w:tcPr>
          <w:p w14:paraId="3E990A1A"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14:paraId="10255F1D"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Valor comercial</w:t>
            </w:r>
          </w:p>
        </w:tc>
      </w:tr>
      <w:tr w:rsidR="008C5F60" w:rsidRPr="000A1402" w14:paraId="38710D4D" w14:textId="77777777" w:rsidTr="006D068D">
        <w:trPr>
          <w:trHeight w:val="330"/>
        </w:trPr>
        <w:tc>
          <w:tcPr>
            <w:tcW w:w="0" w:type="auto"/>
            <w:tcBorders>
              <w:top w:val="nil"/>
              <w:left w:val="single" w:sz="4" w:space="0" w:color="auto"/>
              <w:bottom w:val="single" w:sz="4" w:space="0" w:color="auto"/>
              <w:right w:val="nil"/>
            </w:tcBorders>
            <w:shd w:val="clear" w:color="auto" w:fill="auto"/>
            <w:noWrap/>
            <w:vAlign w:val="bottom"/>
            <w:hideMark/>
          </w:tcPr>
          <w:p w14:paraId="207DD55D"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Muerte al Conductor</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6F1426"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3E64B498"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100,000.00</w:t>
            </w:r>
          </w:p>
        </w:tc>
      </w:tr>
    </w:tbl>
    <w:p w14:paraId="641813E5" w14:textId="77777777" w:rsidR="008C5F60" w:rsidRPr="000A1402" w:rsidRDefault="008C5F60" w:rsidP="008C5F60">
      <w:pPr>
        <w:spacing w:after="0" w:line="240" w:lineRule="auto"/>
        <w:jc w:val="both"/>
        <w:rPr>
          <w:rFonts w:ascii="Helvetica-Normal" w:hAnsi="Helvetica-Normal" w:cs="Arial"/>
          <w:b/>
          <w:sz w:val="20"/>
          <w:szCs w:val="20"/>
        </w:rPr>
      </w:pPr>
    </w:p>
    <w:p w14:paraId="0AC018A1" w14:textId="77777777" w:rsidR="008C5F60" w:rsidRPr="000A1402" w:rsidRDefault="008C5F60" w:rsidP="008C5F60">
      <w:pPr>
        <w:spacing w:after="0" w:line="240" w:lineRule="auto"/>
        <w:jc w:val="both"/>
        <w:rPr>
          <w:rFonts w:ascii="Helvetica-Normal" w:hAnsi="Helvetica-Normal" w:cs="Arial"/>
          <w:sz w:val="20"/>
          <w:szCs w:val="20"/>
        </w:rPr>
      </w:pPr>
      <w:r w:rsidRPr="000A1402">
        <w:rPr>
          <w:rFonts w:ascii="Helvetica-Normal" w:hAnsi="Helvetica-Normal" w:cs="Arial"/>
          <w:b/>
          <w:sz w:val="20"/>
          <w:szCs w:val="20"/>
        </w:rPr>
        <w:t>Bloque 3:</w:t>
      </w:r>
      <w:r w:rsidRPr="000A1402">
        <w:rPr>
          <w:rFonts w:ascii="Helvetica-Normal" w:hAnsi="Helvetica-Normal" w:cs="Arial"/>
          <w:sz w:val="20"/>
          <w:szCs w:val="20"/>
        </w:rPr>
        <w:t xml:space="preserve"> Partidas </w:t>
      </w:r>
      <w:r>
        <w:rPr>
          <w:rFonts w:ascii="Helvetica-Normal" w:hAnsi="Helvetica-Normal" w:cs="Arial"/>
          <w:sz w:val="20"/>
          <w:szCs w:val="20"/>
        </w:rPr>
        <w:t>96 a la 141</w:t>
      </w:r>
      <w:r w:rsidRPr="000A1402">
        <w:rPr>
          <w:rFonts w:ascii="Helvetica-Normal" w:hAnsi="Helvetica-Normal" w:cs="Arial"/>
          <w:sz w:val="20"/>
          <w:szCs w:val="20"/>
        </w:rPr>
        <w:t>.</w:t>
      </w:r>
    </w:p>
    <w:p w14:paraId="067D8334" w14:textId="77777777" w:rsidR="008C5F60" w:rsidRPr="000A1402" w:rsidRDefault="008C5F60" w:rsidP="008C5F60">
      <w:pPr>
        <w:spacing w:after="0" w:line="240" w:lineRule="auto"/>
        <w:jc w:val="both"/>
        <w:rPr>
          <w:rFonts w:ascii="Helvetica-Normal" w:hAnsi="Helvetica-Normal" w:cs="Arial"/>
          <w:sz w:val="20"/>
          <w:szCs w:val="20"/>
        </w:rPr>
      </w:pPr>
    </w:p>
    <w:p w14:paraId="181F0389" w14:textId="77777777" w:rsidR="008C5F60" w:rsidRPr="000A1402" w:rsidRDefault="008C5F60" w:rsidP="008C5F60">
      <w:pPr>
        <w:spacing w:after="0" w:line="240" w:lineRule="auto"/>
        <w:jc w:val="both"/>
        <w:rPr>
          <w:rFonts w:ascii="Helvetica-Normal" w:hAnsi="Helvetica-Normal" w:cs="Arial"/>
          <w:sz w:val="20"/>
          <w:szCs w:val="20"/>
        </w:rPr>
      </w:pPr>
      <w:r w:rsidRPr="000A1402">
        <w:rPr>
          <w:rFonts w:ascii="Helvetica-Normal" w:hAnsi="Helvetica-Normal" w:cs="Arial"/>
          <w:sz w:val="20"/>
          <w:szCs w:val="20"/>
        </w:rPr>
        <w:t xml:space="preserve">Periodo de póliza: De las 12:00 </w:t>
      </w:r>
      <w:proofErr w:type="spellStart"/>
      <w:r w:rsidRPr="000A1402">
        <w:rPr>
          <w:rFonts w:ascii="Helvetica-Normal" w:hAnsi="Helvetica-Normal" w:cs="Arial"/>
          <w:sz w:val="20"/>
          <w:szCs w:val="20"/>
        </w:rPr>
        <w:t>hrs</w:t>
      </w:r>
      <w:proofErr w:type="spellEnd"/>
      <w:r w:rsidRPr="000A1402">
        <w:rPr>
          <w:rFonts w:ascii="Helvetica-Normal" w:hAnsi="Helvetica-Normal" w:cs="Arial"/>
          <w:sz w:val="20"/>
          <w:szCs w:val="20"/>
        </w:rPr>
        <w:t xml:space="preserve"> del 12 de </w:t>
      </w:r>
      <w:r>
        <w:rPr>
          <w:rFonts w:ascii="Helvetica-Normal" w:hAnsi="Helvetica-Normal" w:cs="Arial"/>
          <w:sz w:val="20"/>
          <w:szCs w:val="20"/>
        </w:rPr>
        <w:t>junio</w:t>
      </w:r>
      <w:r w:rsidRPr="000A1402">
        <w:rPr>
          <w:rFonts w:ascii="Helvetica-Normal" w:hAnsi="Helvetica-Normal" w:cs="Arial"/>
          <w:sz w:val="20"/>
          <w:szCs w:val="20"/>
        </w:rPr>
        <w:t xml:space="preserve"> de 2023 a las 12:00 </w:t>
      </w:r>
      <w:proofErr w:type="spellStart"/>
      <w:r w:rsidRPr="000A1402">
        <w:rPr>
          <w:rFonts w:ascii="Helvetica-Normal" w:hAnsi="Helvetica-Normal" w:cs="Arial"/>
          <w:sz w:val="20"/>
          <w:szCs w:val="20"/>
        </w:rPr>
        <w:t>hrs</w:t>
      </w:r>
      <w:proofErr w:type="spellEnd"/>
      <w:r w:rsidRPr="000A1402">
        <w:rPr>
          <w:rFonts w:ascii="Helvetica-Normal" w:hAnsi="Helvetica-Normal" w:cs="Arial"/>
          <w:sz w:val="20"/>
          <w:szCs w:val="20"/>
        </w:rPr>
        <w:t xml:space="preserve"> del 12 de </w:t>
      </w:r>
      <w:r>
        <w:rPr>
          <w:rFonts w:ascii="Helvetica-Normal" w:hAnsi="Helvetica-Normal" w:cs="Arial"/>
          <w:sz w:val="20"/>
          <w:szCs w:val="20"/>
        </w:rPr>
        <w:t>junio</w:t>
      </w:r>
      <w:r w:rsidRPr="000A1402">
        <w:rPr>
          <w:rFonts w:ascii="Helvetica-Normal" w:hAnsi="Helvetica-Normal" w:cs="Arial"/>
          <w:sz w:val="20"/>
          <w:szCs w:val="20"/>
        </w:rPr>
        <w:t xml:space="preserve"> de 2024.</w:t>
      </w:r>
    </w:p>
    <w:p w14:paraId="78D76799" w14:textId="77777777" w:rsidR="008C5F60" w:rsidRPr="000A1402" w:rsidRDefault="008C5F60" w:rsidP="008C5F60">
      <w:pPr>
        <w:spacing w:after="0" w:line="240" w:lineRule="auto"/>
        <w:jc w:val="both"/>
        <w:rPr>
          <w:rFonts w:ascii="Helvetica-Normal" w:hAnsi="Helvetica-Normal" w:cs="Arial"/>
          <w:sz w:val="20"/>
          <w:szCs w:val="20"/>
        </w:rPr>
      </w:pPr>
    </w:p>
    <w:p w14:paraId="7AAE47B3" w14:textId="77777777" w:rsidR="008C5F60" w:rsidRPr="000A1402" w:rsidRDefault="008C5F60" w:rsidP="008C5F60">
      <w:pPr>
        <w:spacing w:after="0" w:line="240" w:lineRule="auto"/>
        <w:jc w:val="both"/>
        <w:rPr>
          <w:rFonts w:ascii="Helvetica-Normal" w:hAnsi="Helvetica-Normal" w:cs="Arial"/>
          <w:b/>
          <w:sz w:val="20"/>
          <w:szCs w:val="20"/>
        </w:rPr>
      </w:pPr>
      <w:r w:rsidRPr="000A1402">
        <w:rPr>
          <w:rFonts w:ascii="Helvetica-Normal" w:hAnsi="Helvetica-Normal" w:cs="Arial"/>
          <w:b/>
          <w:sz w:val="20"/>
          <w:szCs w:val="20"/>
          <w:u w:val="single"/>
        </w:rPr>
        <w:t>Cobertura 4:</w:t>
      </w:r>
      <w:r w:rsidRPr="000A1402">
        <w:rPr>
          <w:rFonts w:ascii="Helvetica-Normal" w:hAnsi="Helvetica-Normal" w:cs="Arial"/>
          <w:b/>
          <w:sz w:val="20"/>
          <w:szCs w:val="20"/>
        </w:rPr>
        <w:t xml:space="preserve"> Apli</w:t>
      </w:r>
      <w:r>
        <w:rPr>
          <w:rFonts w:ascii="Helvetica-Normal" w:hAnsi="Helvetica-Normal" w:cs="Arial"/>
          <w:b/>
          <w:sz w:val="20"/>
          <w:szCs w:val="20"/>
        </w:rPr>
        <w:t>cable de la partida 96 a la 141</w:t>
      </w:r>
      <w:r w:rsidRPr="000A1402">
        <w:rPr>
          <w:rFonts w:ascii="Helvetica-Normal" w:hAnsi="Helvetica-Normal" w:cs="Arial"/>
          <w:b/>
          <w:sz w:val="20"/>
          <w:szCs w:val="20"/>
        </w:rPr>
        <w:t>.</w:t>
      </w:r>
    </w:p>
    <w:tbl>
      <w:tblPr>
        <w:tblW w:w="0" w:type="auto"/>
        <w:tblCellMar>
          <w:left w:w="70" w:type="dxa"/>
          <w:right w:w="70" w:type="dxa"/>
        </w:tblCellMar>
        <w:tblLook w:val="04A0" w:firstRow="1" w:lastRow="0" w:firstColumn="1" w:lastColumn="0" w:noHBand="0" w:noVBand="1"/>
      </w:tblPr>
      <w:tblGrid>
        <w:gridCol w:w="3608"/>
        <w:gridCol w:w="1290"/>
        <w:gridCol w:w="3074"/>
      </w:tblGrid>
      <w:tr w:rsidR="008C5F60" w:rsidRPr="000A1402" w14:paraId="4E5693C2" w14:textId="77777777" w:rsidTr="006D068D">
        <w:trPr>
          <w:trHeight w:val="300"/>
        </w:trPr>
        <w:tc>
          <w:tcPr>
            <w:tcW w:w="0" w:type="auto"/>
            <w:noWrap/>
            <w:vAlign w:val="bottom"/>
            <w:hideMark/>
          </w:tcPr>
          <w:p w14:paraId="0B018642" w14:textId="77777777" w:rsidR="008C5F60" w:rsidRPr="000A1402" w:rsidRDefault="008C5F60" w:rsidP="006D068D">
            <w:pPr>
              <w:rPr>
                <w:rFonts w:ascii="Helvetica-Normal" w:hAnsi="Helvetica-Normal" w:cs="Arial"/>
                <w:b/>
                <w:sz w:val="20"/>
                <w:szCs w:val="20"/>
              </w:rPr>
            </w:pPr>
          </w:p>
        </w:tc>
        <w:tc>
          <w:tcPr>
            <w:tcW w:w="0" w:type="auto"/>
            <w:noWrap/>
            <w:vAlign w:val="bottom"/>
            <w:hideMark/>
          </w:tcPr>
          <w:p w14:paraId="54883890" w14:textId="77777777" w:rsidR="008C5F60" w:rsidRPr="000A1402" w:rsidRDefault="008C5F60" w:rsidP="006D068D">
            <w:pPr>
              <w:rPr>
                <w:rFonts w:ascii="Helvetica-Normal" w:hAnsi="Helvetica-Normal"/>
                <w:sz w:val="20"/>
                <w:szCs w:val="20"/>
                <w:lang w:eastAsia="es-MX"/>
              </w:rPr>
            </w:pPr>
          </w:p>
        </w:tc>
        <w:tc>
          <w:tcPr>
            <w:tcW w:w="0" w:type="auto"/>
            <w:noWrap/>
            <w:vAlign w:val="bottom"/>
            <w:hideMark/>
          </w:tcPr>
          <w:p w14:paraId="08EEDB0F" w14:textId="77777777" w:rsidR="008C5F60" w:rsidRPr="000A1402" w:rsidRDefault="008C5F60" w:rsidP="006D068D">
            <w:pPr>
              <w:rPr>
                <w:rFonts w:ascii="Helvetica-Normal" w:hAnsi="Helvetica-Normal"/>
                <w:sz w:val="20"/>
                <w:szCs w:val="20"/>
                <w:lang w:eastAsia="es-MX"/>
              </w:rPr>
            </w:pPr>
          </w:p>
        </w:tc>
      </w:tr>
      <w:tr w:rsidR="008C5F60" w:rsidRPr="000A1402" w14:paraId="78E2F601" w14:textId="77777777" w:rsidTr="006D068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6A6F53FD" w14:textId="77777777" w:rsidR="008C5F60" w:rsidRPr="000A1402" w:rsidRDefault="008C5F60" w:rsidP="006D068D">
            <w:pPr>
              <w:spacing w:after="0" w:line="240" w:lineRule="auto"/>
              <w:jc w:val="center"/>
              <w:rPr>
                <w:rFonts w:ascii="Helvetica-Normal" w:eastAsia="Times New Roman" w:hAnsi="Helvetica-Normal" w:cs="Helvetica"/>
                <w:b/>
                <w:bCs/>
                <w:color w:val="000000"/>
                <w:sz w:val="20"/>
                <w:szCs w:val="20"/>
                <w:lang w:eastAsia="es-MX"/>
              </w:rPr>
            </w:pPr>
            <w:r w:rsidRPr="000A1402">
              <w:rPr>
                <w:rFonts w:ascii="Helvetica-Normal" w:eastAsia="Times New Roman" w:hAnsi="Helvetica-Normal" w:cs="Helvetica"/>
                <w:b/>
                <w:bCs/>
                <w:color w:val="000000"/>
                <w:sz w:val="20"/>
                <w:szCs w:val="20"/>
                <w:lang w:eastAsia="es-MX"/>
              </w:rPr>
              <w:t xml:space="preserve">COBERTURAS </w:t>
            </w:r>
          </w:p>
        </w:tc>
        <w:tc>
          <w:tcPr>
            <w:tcW w:w="0" w:type="auto"/>
            <w:tcBorders>
              <w:top w:val="single" w:sz="4" w:space="0" w:color="auto"/>
              <w:left w:val="nil"/>
              <w:bottom w:val="single" w:sz="4" w:space="0" w:color="auto"/>
              <w:right w:val="single" w:sz="4" w:space="0" w:color="auto"/>
            </w:tcBorders>
            <w:shd w:val="clear" w:color="auto" w:fill="BFBFBF"/>
            <w:noWrap/>
            <w:vAlign w:val="bottom"/>
            <w:hideMark/>
          </w:tcPr>
          <w:p w14:paraId="4BF5FAEF" w14:textId="77777777" w:rsidR="008C5F60" w:rsidRPr="000A1402" w:rsidRDefault="008C5F60" w:rsidP="006D068D">
            <w:pPr>
              <w:spacing w:after="0" w:line="240" w:lineRule="auto"/>
              <w:jc w:val="center"/>
              <w:rPr>
                <w:rFonts w:ascii="Helvetica-Normal" w:eastAsia="Times New Roman" w:hAnsi="Helvetica-Normal" w:cs="Helvetica"/>
                <w:b/>
                <w:bCs/>
                <w:color w:val="000000"/>
                <w:sz w:val="20"/>
                <w:szCs w:val="20"/>
                <w:lang w:eastAsia="es-MX"/>
              </w:rPr>
            </w:pPr>
            <w:r w:rsidRPr="000A1402">
              <w:rPr>
                <w:rFonts w:ascii="Helvetica-Normal" w:eastAsia="Times New Roman" w:hAnsi="Helvetica-Normal" w:cs="Helvetica"/>
                <w:b/>
                <w:bCs/>
                <w:color w:val="000000"/>
                <w:sz w:val="20"/>
                <w:szCs w:val="20"/>
                <w:lang w:eastAsia="es-MX"/>
              </w:rPr>
              <w:t>DEDUCIBLE</w:t>
            </w:r>
          </w:p>
        </w:tc>
        <w:tc>
          <w:tcPr>
            <w:tcW w:w="0" w:type="auto"/>
            <w:tcBorders>
              <w:top w:val="single" w:sz="4" w:space="0" w:color="auto"/>
              <w:left w:val="nil"/>
              <w:bottom w:val="single" w:sz="4" w:space="0" w:color="auto"/>
              <w:right w:val="single" w:sz="4" w:space="0" w:color="auto"/>
            </w:tcBorders>
            <w:shd w:val="clear" w:color="auto" w:fill="BFBFBF"/>
            <w:noWrap/>
            <w:vAlign w:val="bottom"/>
            <w:hideMark/>
          </w:tcPr>
          <w:p w14:paraId="36A87D7D" w14:textId="77777777" w:rsidR="008C5F60" w:rsidRPr="000A1402" w:rsidRDefault="008C5F60" w:rsidP="006D068D">
            <w:pPr>
              <w:spacing w:after="0" w:line="240" w:lineRule="auto"/>
              <w:jc w:val="center"/>
              <w:rPr>
                <w:rFonts w:ascii="Helvetica-Normal" w:eastAsia="Times New Roman" w:hAnsi="Helvetica-Normal" w:cs="Helvetica"/>
                <w:b/>
                <w:bCs/>
                <w:color w:val="000000"/>
                <w:sz w:val="20"/>
                <w:szCs w:val="20"/>
                <w:lang w:eastAsia="es-MX"/>
              </w:rPr>
            </w:pPr>
            <w:r w:rsidRPr="000A1402">
              <w:rPr>
                <w:rFonts w:ascii="Helvetica-Normal" w:eastAsia="Times New Roman" w:hAnsi="Helvetica-Normal" w:cs="Helvetica"/>
                <w:b/>
                <w:bCs/>
                <w:color w:val="000000"/>
                <w:sz w:val="20"/>
                <w:szCs w:val="20"/>
                <w:lang w:eastAsia="es-MX"/>
              </w:rPr>
              <w:t>LIMITE DE RESPONSABILIDAD</w:t>
            </w:r>
          </w:p>
        </w:tc>
      </w:tr>
      <w:tr w:rsidR="008C5F60" w:rsidRPr="000A1402" w14:paraId="34D5165C" w14:textId="77777777" w:rsidTr="006D068D">
        <w:trPr>
          <w:trHeight w:val="300"/>
        </w:trPr>
        <w:tc>
          <w:tcPr>
            <w:tcW w:w="0" w:type="auto"/>
            <w:tcBorders>
              <w:top w:val="nil"/>
              <w:left w:val="single" w:sz="4" w:space="0" w:color="auto"/>
              <w:bottom w:val="single" w:sz="4" w:space="0" w:color="auto"/>
              <w:right w:val="single" w:sz="4" w:space="0" w:color="auto"/>
            </w:tcBorders>
            <w:noWrap/>
            <w:vAlign w:val="bottom"/>
            <w:hideMark/>
          </w:tcPr>
          <w:p w14:paraId="36047D26"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Daños Materiales</w:t>
            </w:r>
          </w:p>
        </w:tc>
        <w:tc>
          <w:tcPr>
            <w:tcW w:w="0" w:type="auto"/>
            <w:tcBorders>
              <w:top w:val="nil"/>
              <w:left w:val="nil"/>
              <w:bottom w:val="single" w:sz="4" w:space="0" w:color="auto"/>
              <w:right w:val="single" w:sz="4" w:space="0" w:color="auto"/>
            </w:tcBorders>
            <w:noWrap/>
            <w:vAlign w:val="bottom"/>
            <w:hideMark/>
          </w:tcPr>
          <w:p w14:paraId="6541ED26"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3%</w:t>
            </w:r>
          </w:p>
        </w:tc>
        <w:tc>
          <w:tcPr>
            <w:tcW w:w="0" w:type="auto"/>
            <w:tcBorders>
              <w:top w:val="nil"/>
              <w:left w:val="nil"/>
              <w:bottom w:val="single" w:sz="4" w:space="0" w:color="auto"/>
              <w:right w:val="single" w:sz="4" w:space="0" w:color="auto"/>
            </w:tcBorders>
            <w:noWrap/>
            <w:vAlign w:val="bottom"/>
            <w:hideMark/>
          </w:tcPr>
          <w:p w14:paraId="2D33BC8C"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 xml:space="preserve">Valor convenido </w:t>
            </w:r>
          </w:p>
        </w:tc>
      </w:tr>
      <w:tr w:rsidR="008C5F60" w:rsidRPr="000A1402" w14:paraId="27AACCC9" w14:textId="77777777" w:rsidTr="006D068D">
        <w:trPr>
          <w:trHeight w:val="330"/>
        </w:trPr>
        <w:tc>
          <w:tcPr>
            <w:tcW w:w="0" w:type="auto"/>
            <w:tcBorders>
              <w:top w:val="nil"/>
              <w:left w:val="single" w:sz="4" w:space="0" w:color="auto"/>
              <w:bottom w:val="single" w:sz="4" w:space="0" w:color="auto"/>
              <w:right w:val="single" w:sz="4" w:space="0" w:color="auto"/>
            </w:tcBorders>
            <w:noWrap/>
            <w:vAlign w:val="bottom"/>
            <w:hideMark/>
          </w:tcPr>
          <w:p w14:paraId="6DC7968B"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R.C. General</w:t>
            </w:r>
          </w:p>
        </w:tc>
        <w:tc>
          <w:tcPr>
            <w:tcW w:w="0" w:type="auto"/>
            <w:tcBorders>
              <w:top w:val="nil"/>
              <w:left w:val="nil"/>
              <w:bottom w:val="single" w:sz="4" w:space="0" w:color="auto"/>
              <w:right w:val="single" w:sz="4" w:space="0" w:color="auto"/>
            </w:tcBorders>
            <w:noWrap/>
            <w:vAlign w:val="bottom"/>
            <w:hideMark/>
          </w:tcPr>
          <w:p w14:paraId="1CE74B82"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noWrap/>
            <w:vAlign w:val="bottom"/>
            <w:hideMark/>
          </w:tcPr>
          <w:p w14:paraId="70487B30"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4,000,000.00</w:t>
            </w:r>
          </w:p>
        </w:tc>
      </w:tr>
      <w:tr w:rsidR="008C5F60" w:rsidRPr="000A1402" w14:paraId="33D16036" w14:textId="77777777" w:rsidTr="006D068D">
        <w:trPr>
          <w:trHeight w:val="330"/>
        </w:trPr>
        <w:tc>
          <w:tcPr>
            <w:tcW w:w="0" w:type="auto"/>
            <w:tcBorders>
              <w:top w:val="nil"/>
              <w:left w:val="single" w:sz="4" w:space="0" w:color="auto"/>
              <w:bottom w:val="single" w:sz="4" w:space="0" w:color="auto"/>
              <w:right w:val="single" w:sz="4" w:space="0" w:color="auto"/>
            </w:tcBorders>
            <w:noWrap/>
            <w:vAlign w:val="bottom"/>
            <w:hideMark/>
          </w:tcPr>
          <w:p w14:paraId="5E7F07AB"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R.C. Viajero</w:t>
            </w:r>
          </w:p>
        </w:tc>
        <w:tc>
          <w:tcPr>
            <w:tcW w:w="0" w:type="auto"/>
            <w:tcBorders>
              <w:top w:val="nil"/>
              <w:left w:val="nil"/>
              <w:bottom w:val="single" w:sz="4" w:space="0" w:color="auto"/>
              <w:right w:val="single" w:sz="4" w:space="0" w:color="auto"/>
            </w:tcBorders>
            <w:noWrap/>
            <w:vAlign w:val="bottom"/>
            <w:hideMark/>
          </w:tcPr>
          <w:p w14:paraId="4A56245B"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noWrap/>
            <w:vAlign w:val="bottom"/>
            <w:hideMark/>
          </w:tcPr>
          <w:p w14:paraId="65BD8CD9"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3,160 UMAS</w:t>
            </w:r>
          </w:p>
        </w:tc>
      </w:tr>
      <w:tr w:rsidR="008C5F60" w:rsidRPr="000A1402" w14:paraId="6105FBFD" w14:textId="77777777" w:rsidTr="006D068D">
        <w:trPr>
          <w:trHeight w:val="330"/>
        </w:trPr>
        <w:tc>
          <w:tcPr>
            <w:tcW w:w="0" w:type="auto"/>
            <w:tcBorders>
              <w:top w:val="nil"/>
              <w:left w:val="single" w:sz="4" w:space="0" w:color="auto"/>
              <w:bottom w:val="single" w:sz="4" w:space="0" w:color="auto"/>
              <w:right w:val="single" w:sz="4" w:space="0" w:color="auto"/>
            </w:tcBorders>
            <w:noWrap/>
            <w:vAlign w:val="bottom"/>
            <w:hideMark/>
          </w:tcPr>
          <w:p w14:paraId="0264C95E"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R.C. cruzada</w:t>
            </w:r>
          </w:p>
        </w:tc>
        <w:tc>
          <w:tcPr>
            <w:tcW w:w="0" w:type="auto"/>
            <w:tcBorders>
              <w:top w:val="nil"/>
              <w:left w:val="nil"/>
              <w:bottom w:val="single" w:sz="4" w:space="0" w:color="auto"/>
              <w:right w:val="single" w:sz="4" w:space="0" w:color="auto"/>
            </w:tcBorders>
            <w:noWrap/>
            <w:vAlign w:val="bottom"/>
            <w:hideMark/>
          </w:tcPr>
          <w:p w14:paraId="6F8DD524"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noWrap/>
            <w:vAlign w:val="bottom"/>
            <w:hideMark/>
          </w:tcPr>
          <w:p w14:paraId="2F36B68D"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Amparado</w:t>
            </w:r>
          </w:p>
        </w:tc>
      </w:tr>
      <w:tr w:rsidR="008C5F60" w:rsidRPr="000A1402" w14:paraId="689DC996" w14:textId="77777777" w:rsidTr="006D068D">
        <w:trPr>
          <w:trHeight w:val="300"/>
        </w:trPr>
        <w:tc>
          <w:tcPr>
            <w:tcW w:w="0" w:type="auto"/>
            <w:tcBorders>
              <w:top w:val="nil"/>
              <w:left w:val="single" w:sz="4" w:space="0" w:color="auto"/>
              <w:bottom w:val="single" w:sz="4" w:space="0" w:color="auto"/>
              <w:right w:val="single" w:sz="4" w:space="0" w:color="auto"/>
            </w:tcBorders>
            <w:noWrap/>
            <w:vAlign w:val="bottom"/>
            <w:hideMark/>
          </w:tcPr>
          <w:p w14:paraId="3DA0FEAA"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Gastos Médicos Ocupantes</w:t>
            </w:r>
          </w:p>
        </w:tc>
        <w:tc>
          <w:tcPr>
            <w:tcW w:w="0" w:type="auto"/>
            <w:tcBorders>
              <w:top w:val="nil"/>
              <w:left w:val="nil"/>
              <w:bottom w:val="single" w:sz="4" w:space="0" w:color="auto"/>
              <w:right w:val="single" w:sz="4" w:space="0" w:color="auto"/>
            </w:tcBorders>
            <w:noWrap/>
            <w:vAlign w:val="bottom"/>
            <w:hideMark/>
          </w:tcPr>
          <w:p w14:paraId="64568CDB"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noWrap/>
            <w:vAlign w:val="bottom"/>
            <w:hideMark/>
          </w:tcPr>
          <w:p w14:paraId="6766AA3D"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300,000.00</w:t>
            </w:r>
          </w:p>
        </w:tc>
      </w:tr>
      <w:tr w:rsidR="008C5F60" w:rsidRPr="000A1402" w14:paraId="51C9BDEE" w14:textId="77777777" w:rsidTr="006D068D">
        <w:trPr>
          <w:trHeight w:val="330"/>
        </w:trPr>
        <w:tc>
          <w:tcPr>
            <w:tcW w:w="0" w:type="auto"/>
            <w:tcBorders>
              <w:top w:val="nil"/>
              <w:left w:val="single" w:sz="4" w:space="0" w:color="auto"/>
              <w:bottom w:val="single" w:sz="4" w:space="0" w:color="auto"/>
              <w:right w:val="single" w:sz="4" w:space="0" w:color="auto"/>
            </w:tcBorders>
            <w:noWrap/>
            <w:vAlign w:val="bottom"/>
            <w:hideMark/>
          </w:tcPr>
          <w:p w14:paraId="084B811F"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Asistencia Legal</w:t>
            </w:r>
          </w:p>
        </w:tc>
        <w:tc>
          <w:tcPr>
            <w:tcW w:w="0" w:type="auto"/>
            <w:tcBorders>
              <w:top w:val="nil"/>
              <w:left w:val="nil"/>
              <w:bottom w:val="single" w:sz="4" w:space="0" w:color="auto"/>
              <w:right w:val="single" w:sz="4" w:space="0" w:color="auto"/>
            </w:tcBorders>
            <w:noWrap/>
            <w:vAlign w:val="bottom"/>
            <w:hideMark/>
          </w:tcPr>
          <w:p w14:paraId="53A53EE1"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noWrap/>
            <w:vAlign w:val="bottom"/>
            <w:hideMark/>
          </w:tcPr>
          <w:p w14:paraId="056A158F"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Amparada</w:t>
            </w:r>
          </w:p>
        </w:tc>
      </w:tr>
      <w:tr w:rsidR="008C5F60" w:rsidRPr="000A1402" w14:paraId="41B36A8C" w14:textId="77777777" w:rsidTr="006D068D">
        <w:trPr>
          <w:trHeight w:val="300"/>
        </w:trPr>
        <w:tc>
          <w:tcPr>
            <w:tcW w:w="0" w:type="auto"/>
            <w:tcBorders>
              <w:top w:val="nil"/>
              <w:left w:val="single" w:sz="4" w:space="0" w:color="auto"/>
              <w:bottom w:val="single" w:sz="4" w:space="0" w:color="auto"/>
              <w:right w:val="single" w:sz="4" w:space="0" w:color="auto"/>
            </w:tcBorders>
            <w:noWrap/>
            <w:vAlign w:val="bottom"/>
            <w:hideMark/>
          </w:tcPr>
          <w:p w14:paraId="43882907"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Asistencia vial automóviles y camiones</w:t>
            </w:r>
          </w:p>
        </w:tc>
        <w:tc>
          <w:tcPr>
            <w:tcW w:w="0" w:type="auto"/>
            <w:tcBorders>
              <w:top w:val="nil"/>
              <w:left w:val="nil"/>
              <w:bottom w:val="single" w:sz="4" w:space="0" w:color="auto"/>
              <w:right w:val="single" w:sz="4" w:space="0" w:color="auto"/>
            </w:tcBorders>
            <w:noWrap/>
            <w:vAlign w:val="bottom"/>
            <w:hideMark/>
          </w:tcPr>
          <w:p w14:paraId="599ADC04"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noWrap/>
            <w:vAlign w:val="bottom"/>
            <w:hideMark/>
          </w:tcPr>
          <w:p w14:paraId="24F76391"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Amparado- libre kilometraje</w:t>
            </w:r>
          </w:p>
        </w:tc>
      </w:tr>
      <w:tr w:rsidR="008C5F60" w:rsidRPr="000A1402" w14:paraId="2F19271B" w14:textId="77777777" w:rsidTr="006D068D">
        <w:trPr>
          <w:trHeight w:val="330"/>
        </w:trPr>
        <w:tc>
          <w:tcPr>
            <w:tcW w:w="0" w:type="auto"/>
            <w:tcBorders>
              <w:top w:val="nil"/>
              <w:left w:val="single" w:sz="4" w:space="0" w:color="auto"/>
              <w:bottom w:val="single" w:sz="4" w:space="0" w:color="auto"/>
              <w:right w:val="single" w:sz="4" w:space="0" w:color="auto"/>
            </w:tcBorders>
            <w:noWrap/>
            <w:vAlign w:val="bottom"/>
            <w:hideMark/>
          </w:tcPr>
          <w:p w14:paraId="1B0B5188"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Robo total</w:t>
            </w:r>
          </w:p>
        </w:tc>
        <w:tc>
          <w:tcPr>
            <w:tcW w:w="0" w:type="auto"/>
            <w:tcBorders>
              <w:top w:val="nil"/>
              <w:left w:val="nil"/>
              <w:bottom w:val="single" w:sz="4" w:space="0" w:color="auto"/>
              <w:right w:val="single" w:sz="4" w:space="0" w:color="auto"/>
            </w:tcBorders>
            <w:noWrap/>
            <w:vAlign w:val="bottom"/>
            <w:hideMark/>
          </w:tcPr>
          <w:p w14:paraId="1C438BA0"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10%</w:t>
            </w:r>
          </w:p>
        </w:tc>
        <w:tc>
          <w:tcPr>
            <w:tcW w:w="0" w:type="auto"/>
            <w:tcBorders>
              <w:top w:val="nil"/>
              <w:left w:val="nil"/>
              <w:bottom w:val="single" w:sz="4" w:space="0" w:color="auto"/>
              <w:right w:val="single" w:sz="4" w:space="0" w:color="auto"/>
            </w:tcBorders>
            <w:noWrap/>
            <w:vAlign w:val="bottom"/>
            <w:hideMark/>
          </w:tcPr>
          <w:p w14:paraId="66503BF6"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Valor convenido</w:t>
            </w:r>
          </w:p>
        </w:tc>
      </w:tr>
      <w:tr w:rsidR="008C5F60" w:rsidRPr="000A1402" w14:paraId="5AE8CB44" w14:textId="77777777" w:rsidTr="006D068D">
        <w:trPr>
          <w:trHeight w:val="330"/>
        </w:trPr>
        <w:tc>
          <w:tcPr>
            <w:tcW w:w="0" w:type="auto"/>
            <w:tcBorders>
              <w:top w:val="nil"/>
              <w:left w:val="single" w:sz="4" w:space="0" w:color="auto"/>
              <w:bottom w:val="single" w:sz="4" w:space="0" w:color="auto"/>
              <w:right w:val="single" w:sz="4" w:space="0" w:color="auto"/>
            </w:tcBorders>
            <w:noWrap/>
            <w:vAlign w:val="bottom"/>
            <w:hideMark/>
          </w:tcPr>
          <w:p w14:paraId="72FE0F5F"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Cristales</w:t>
            </w:r>
          </w:p>
        </w:tc>
        <w:tc>
          <w:tcPr>
            <w:tcW w:w="0" w:type="auto"/>
            <w:tcBorders>
              <w:top w:val="nil"/>
              <w:left w:val="nil"/>
              <w:bottom w:val="single" w:sz="4" w:space="0" w:color="auto"/>
              <w:right w:val="single" w:sz="4" w:space="0" w:color="auto"/>
            </w:tcBorders>
            <w:noWrap/>
            <w:vAlign w:val="bottom"/>
            <w:hideMark/>
          </w:tcPr>
          <w:p w14:paraId="17A0A42E"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20%</w:t>
            </w:r>
          </w:p>
        </w:tc>
        <w:tc>
          <w:tcPr>
            <w:tcW w:w="0" w:type="auto"/>
            <w:tcBorders>
              <w:top w:val="nil"/>
              <w:left w:val="nil"/>
              <w:bottom w:val="single" w:sz="4" w:space="0" w:color="auto"/>
              <w:right w:val="single" w:sz="4" w:space="0" w:color="auto"/>
            </w:tcBorders>
            <w:noWrap/>
            <w:vAlign w:val="bottom"/>
            <w:hideMark/>
          </w:tcPr>
          <w:p w14:paraId="08C72526"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Amparado</w:t>
            </w:r>
          </w:p>
        </w:tc>
      </w:tr>
      <w:tr w:rsidR="008C5F60" w:rsidRPr="000A1402" w14:paraId="65468C3C" w14:textId="77777777" w:rsidTr="006D068D">
        <w:trPr>
          <w:trHeight w:val="300"/>
        </w:trPr>
        <w:tc>
          <w:tcPr>
            <w:tcW w:w="0" w:type="auto"/>
            <w:tcBorders>
              <w:top w:val="nil"/>
              <w:left w:val="single" w:sz="4" w:space="0" w:color="auto"/>
              <w:bottom w:val="single" w:sz="4" w:space="0" w:color="auto"/>
              <w:right w:val="nil"/>
            </w:tcBorders>
            <w:noWrap/>
            <w:vAlign w:val="bottom"/>
            <w:hideMark/>
          </w:tcPr>
          <w:p w14:paraId="2FCACCD7"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Muerte al Conductor</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221257B"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noWrap/>
            <w:vAlign w:val="bottom"/>
            <w:hideMark/>
          </w:tcPr>
          <w:p w14:paraId="1CA79D34"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300,000.00</w:t>
            </w:r>
          </w:p>
        </w:tc>
      </w:tr>
    </w:tbl>
    <w:p w14:paraId="5E7ECA6A" w14:textId="77777777" w:rsidR="008C5F60" w:rsidRPr="000A1402" w:rsidRDefault="008C5F60" w:rsidP="008C5F60">
      <w:pPr>
        <w:widowControl w:val="0"/>
        <w:autoSpaceDE w:val="0"/>
        <w:autoSpaceDN w:val="0"/>
        <w:adjustRightInd w:val="0"/>
        <w:spacing w:before="100" w:after="0" w:line="240" w:lineRule="auto"/>
        <w:ind w:right="55"/>
        <w:jc w:val="both"/>
        <w:rPr>
          <w:rFonts w:ascii="Helvetica-Normal" w:hAnsi="Helvetica-Normal" w:cs="Arial"/>
          <w:b/>
          <w:sz w:val="20"/>
          <w:szCs w:val="20"/>
        </w:rPr>
      </w:pPr>
    </w:p>
    <w:p w14:paraId="41281E92" w14:textId="77777777" w:rsidR="008C5F60" w:rsidRPr="000A1402" w:rsidRDefault="008C5F60" w:rsidP="008C5F60">
      <w:pPr>
        <w:widowControl w:val="0"/>
        <w:autoSpaceDE w:val="0"/>
        <w:autoSpaceDN w:val="0"/>
        <w:adjustRightInd w:val="0"/>
        <w:spacing w:before="100"/>
        <w:ind w:right="55"/>
        <w:jc w:val="both"/>
        <w:rPr>
          <w:rFonts w:ascii="Helvetica-Normal" w:hAnsi="Helvetica-Normal" w:cs="Arial"/>
          <w:b/>
          <w:sz w:val="20"/>
          <w:szCs w:val="20"/>
        </w:rPr>
      </w:pPr>
      <w:r w:rsidRPr="000A1402">
        <w:rPr>
          <w:rFonts w:ascii="Helvetica-Normal" w:hAnsi="Helvetica-Normal" w:cs="Arial"/>
          <w:b/>
          <w:sz w:val="20"/>
          <w:szCs w:val="20"/>
        </w:rPr>
        <w:t>El adjudicado deberá cumplir las siguientes condiciones de servicio:</w:t>
      </w:r>
    </w:p>
    <w:p w14:paraId="3B29AD9E" w14:textId="77777777" w:rsidR="008C5F60" w:rsidRPr="000A1402" w:rsidRDefault="008C5F60" w:rsidP="008C5F60">
      <w:pPr>
        <w:pStyle w:val="Prrafodelista"/>
        <w:widowControl w:val="0"/>
        <w:numPr>
          <w:ilvl w:val="0"/>
          <w:numId w:val="4"/>
        </w:numPr>
        <w:autoSpaceDE w:val="0"/>
        <w:autoSpaceDN w:val="0"/>
        <w:adjustRightInd w:val="0"/>
        <w:spacing w:before="100" w:after="0" w:line="240" w:lineRule="auto"/>
        <w:ind w:right="70"/>
        <w:jc w:val="both"/>
        <w:rPr>
          <w:rFonts w:ascii="Helvetica-Normal" w:hAnsi="Helvetica-Normal" w:cs="Arial"/>
          <w:sz w:val="20"/>
          <w:szCs w:val="20"/>
        </w:rPr>
      </w:pPr>
      <w:r>
        <w:rPr>
          <w:rFonts w:ascii="Helvetica-Normal" w:hAnsi="Helvetica-Normal" w:cs="Arial"/>
          <w:sz w:val="20"/>
          <w:szCs w:val="20"/>
        </w:rPr>
        <w:t>Entregar por cada vehículo (141</w:t>
      </w:r>
      <w:r w:rsidRPr="000A1402">
        <w:rPr>
          <w:rFonts w:ascii="Helvetica-Normal" w:hAnsi="Helvetica-Normal" w:cs="Arial"/>
          <w:sz w:val="20"/>
          <w:szCs w:val="20"/>
        </w:rPr>
        <w:t>) dos tantos de la póliza en original, y 14</w:t>
      </w:r>
      <w:r>
        <w:rPr>
          <w:rFonts w:ascii="Helvetica-Normal" w:hAnsi="Helvetica-Normal" w:cs="Arial"/>
          <w:sz w:val="20"/>
          <w:szCs w:val="20"/>
        </w:rPr>
        <w:t>1</w:t>
      </w:r>
      <w:r w:rsidRPr="000A1402">
        <w:rPr>
          <w:rFonts w:ascii="Helvetica-Normal" w:hAnsi="Helvetica-Normal" w:cs="Arial"/>
          <w:sz w:val="20"/>
          <w:szCs w:val="20"/>
        </w:rPr>
        <w:t xml:space="preserve"> tantos las condiciones generales del seguro.</w:t>
      </w:r>
    </w:p>
    <w:p w14:paraId="48F6536D" w14:textId="77777777" w:rsidR="008C5F60" w:rsidRPr="000A1402" w:rsidRDefault="008C5F60" w:rsidP="008C5F60">
      <w:pPr>
        <w:pStyle w:val="Prrafodelista"/>
        <w:widowControl w:val="0"/>
        <w:numPr>
          <w:ilvl w:val="0"/>
          <w:numId w:val="4"/>
        </w:numPr>
        <w:autoSpaceDE w:val="0"/>
        <w:autoSpaceDN w:val="0"/>
        <w:adjustRightInd w:val="0"/>
        <w:spacing w:before="100" w:after="0" w:line="240" w:lineRule="auto"/>
        <w:ind w:right="70"/>
        <w:jc w:val="both"/>
        <w:rPr>
          <w:rFonts w:ascii="Helvetica-Normal" w:hAnsi="Helvetica-Normal" w:cs="Arial"/>
          <w:sz w:val="20"/>
          <w:szCs w:val="20"/>
        </w:rPr>
      </w:pPr>
      <w:r w:rsidRPr="000A1402">
        <w:rPr>
          <w:rFonts w:ascii="Helvetica-Normal" w:hAnsi="Helvetica-Normal" w:cs="Arial"/>
          <w:sz w:val="20"/>
          <w:szCs w:val="20"/>
        </w:rPr>
        <w:t xml:space="preserve">La aplicación de la </w:t>
      </w:r>
      <w:r w:rsidRPr="000A1402">
        <w:rPr>
          <w:rFonts w:ascii="Helvetica-Normal" w:hAnsi="Helvetica-Normal"/>
          <w:sz w:val="20"/>
          <w:szCs w:val="20"/>
        </w:rPr>
        <w:t>territorialidad</w:t>
      </w:r>
      <w:r w:rsidRPr="000A1402">
        <w:rPr>
          <w:rFonts w:ascii="Helvetica-Normal" w:hAnsi="Helvetica-Normal" w:cs="Arial"/>
          <w:sz w:val="20"/>
          <w:szCs w:val="20"/>
        </w:rPr>
        <w:t xml:space="preserve"> de las coberturas amparadas se extiende a todas las entidades federativas y municipios que conforman el territorio nacional. </w:t>
      </w:r>
    </w:p>
    <w:p w14:paraId="2CEB4BF3" w14:textId="77777777" w:rsidR="008C5F60" w:rsidRPr="000A1402" w:rsidRDefault="008C5F60" w:rsidP="008C5F60">
      <w:pPr>
        <w:pStyle w:val="Prrafodelista"/>
        <w:widowControl w:val="0"/>
        <w:numPr>
          <w:ilvl w:val="0"/>
          <w:numId w:val="4"/>
        </w:numPr>
        <w:autoSpaceDE w:val="0"/>
        <w:autoSpaceDN w:val="0"/>
        <w:adjustRightInd w:val="0"/>
        <w:spacing w:before="100" w:after="0" w:line="240" w:lineRule="auto"/>
        <w:ind w:right="70"/>
        <w:jc w:val="both"/>
        <w:rPr>
          <w:rFonts w:ascii="Helvetica-Normal" w:hAnsi="Helvetica-Normal" w:cs="Arial"/>
          <w:sz w:val="20"/>
          <w:szCs w:val="20"/>
        </w:rPr>
      </w:pPr>
      <w:r w:rsidRPr="000A1402">
        <w:rPr>
          <w:rFonts w:ascii="Helvetica-Normal" w:hAnsi="Helvetica-Normal" w:cs="Arial"/>
          <w:sz w:val="20"/>
          <w:szCs w:val="20"/>
        </w:rPr>
        <w:lastRenderedPageBreak/>
        <w:t>La aseguradora adjudicada deberá entregar reportes mensuales de siniestralidad de los mismos a más tardar dentro de los diez primeros días (naturales) de cada mes por cada bloque.</w:t>
      </w:r>
    </w:p>
    <w:p w14:paraId="59CD6A77" w14:textId="77777777" w:rsidR="008C5F60" w:rsidRPr="000A1402" w:rsidRDefault="008C5F60" w:rsidP="008C5F60">
      <w:pPr>
        <w:pStyle w:val="Prrafodelista"/>
        <w:widowControl w:val="0"/>
        <w:numPr>
          <w:ilvl w:val="0"/>
          <w:numId w:val="4"/>
        </w:numPr>
        <w:autoSpaceDE w:val="0"/>
        <w:autoSpaceDN w:val="0"/>
        <w:adjustRightInd w:val="0"/>
        <w:spacing w:before="100" w:after="0" w:line="240" w:lineRule="auto"/>
        <w:ind w:right="70"/>
        <w:jc w:val="both"/>
        <w:rPr>
          <w:rFonts w:ascii="Helvetica-Normal" w:hAnsi="Helvetica-Normal" w:cs="Arial"/>
          <w:sz w:val="20"/>
          <w:szCs w:val="20"/>
        </w:rPr>
      </w:pPr>
      <w:r w:rsidRPr="000A1402">
        <w:rPr>
          <w:rFonts w:ascii="Helvetica-Normal" w:hAnsi="Helvetica-Normal" w:cs="Arial"/>
          <w:sz w:val="20"/>
          <w:szCs w:val="20"/>
        </w:rPr>
        <w:t>Para la Cobertura 3 deberán contar con taller especializado en servicio comprobable</w:t>
      </w:r>
    </w:p>
    <w:p w14:paraId="387A321F" w14:textId="77777777" w:rsidR="008C5F60" w:rsidRPr="000A1402" w:rsidRDefault="008C5F60" w:rsidP="008C5F60">
      <w:pPr>
        <w:pStyle w:val="Prrafodelista"/>
        <w:widowControl w:val="0"/>
        <w:numPr>
          <w:ilvl w:val="0"/>
          <w:numId w:val="4"/>
        </w:numPr>
        <w:autoSpaceDE w:val="0"/>
        <w:autoSpaceDN w:val="0"/>
        <w:adjustRightInd w:val="0"/>
        <w:spacing w:before="100" w:after="0" w:line="240" w:lineRule="auto"/>
        <w:ind w:right="70"/>
        <w:jc w:val="both"/>
        <w:rPr>
          <w:rFonts w:ascii="Helvetica-Normal" w:hAnsi="Helvetica-Normal" w:cs="Arial"/>
          <w:sz w:val="20"/>
          <w:szCs w:val="20"/>
        </w:rPr>
      </w:pPr>
      <w:r w:rsidRPr="000A1402">
        <w:rPr>
          <w:rFonts w:ascii="Helvetica-Normal" w:hAnsi="Helvetica-Normal" w:cs="Arial"/>
          <w:sz w:val="20"/>
          <w:szCs w:val="20"/>
        </w:rPr>
        <w:t>Para la Cobertura 4 deberán contar con taller especializado en servicio pesado comprobable y así mismo se requiere que las unidades se encuentren debidamente resguardadas en un predio cerrado.</w:t>
      </w:r>
    </w:p>
    <w:p w14:paraId="42E18F67" w14:textId="77777777" w:rsidR="008C5F60" w:rsidRPr="000A1402" w:rsidRDefault="008C5F60" w:rsidP="008C5F60">
      <w:pPr>
        <w:pStyle w:val="Prrafodelista"/>
        <w:widowControl w:val="0"/>
        <w:numPr>
          <w:ilvl w:val="0"/>
          <w:numId w:val="4"/>
        </w:numPr>
        <w:autoSpaceDE w:val="0"/>
        <w:autoSpaceDN w:val="0"/>
        <w:adjustRightInd w:val="0"/>
        <w:spacing w:before="100" w:after="0" w:line="240" w:lineRule="auto"/>
        <w:ind w:right="70"/>
        <w:jc w:val="both"/>
        <w:rPr>
          <w:rFonts w:ascii="Helvetica-Normal" w:hAnsi="Helvetica-Normal" w:cs="Arial"/>
          <w:sz w:val="20"/>
          <w:szCs w:val="20"/>
        </w:rPr>
      </w:pPr>
      <w:r w:rsidRPr="000A1402">
        <w:rPr>
          <w:rFonts w:ascii="Helvetica-Normal" w:hAnsi="Helvetica-Normal" w:cs="Arial"/>
          <w:sz w:val="20"/>
          <w:szCs w:val="20"/>
        </w:rPr>
        <w:t>Para todas las coberturas no se pagará ningún excedente adicional en el rubro de responsabilidad civil.</w:t>
      </w:r>
    </w:p>
    <w:p w14:paraId="62472879" w14:textId="77777777" w:rsidR="008C5F60" w:rsidRPr="000A1402" w:rsidRDefault="008C5F60" w:rsidP="008C5F60">
      <w:pPr>
        <w:pStyle w:val="Prrafodelista"/>
        <w:widowControl w:val="0"/>
        <w:numPr>
          <w:ilvl w:val="0"/>
          <w:numId w:val="4"/>
        </w:numPr>
        <w:autoSpaceDE w:val="0"/>
        <w:autoSpaceDN w:val="0"/>
        <w:adjustRightInd w:val="0"/>
        <w:spacing w:before="100" w:after="0" w:line="240" w:lineRule="auto"/>
        <w:ind w:right="70"/>
        <w:jc w:val="both"/>
        <w:rPr>
          <w:rFonts w:ascii="Helvetica-Normal" w:hAnsi="Helvetica-Normal" w:cs="Arial"/>
          <w:sz w:val="20"/>
          <w:szCs w:val="20"/>
        </w:rPr>
      </w:pPr>
      <w:r w:rsidRPr="000A1402">
        <w:rPr>
          <w:rFonts w:ascii="Helvetica-Normal" w:hAnsi="Helvetica-Normal" w:cs="Arial"/>
          <w:sz w:val="20"/>
          <w:szCs w:val="20"/>
        </w:rPr>
        <w:t>En el caso de que la aseguradora al entregar las pólizas; estas tengan errores u omisiones (datos de vehículos o datos fiscales); tendrá que sustituirlas sin costo alguno.</w:t>
      </w:r>
    </w:p>
    <w:p w14:paraId="5EE8A3CA" w14:textId="77777777" w:rsidR="008C5F60" w:rsidRPr="000A1402" w:rsidRDefault="008C5F60" w:rsidP="008C5F60">
      <w:pPr>
        <w:pStyle w:val="Prrafodelista"/>
        <w:widowControl w:val="0"/>
        <w:numPr>
          <w:ilvl w:val="0"/>
          <w:numId w:val="4"/>
        </w:numPr>
        <w:autoSpaceDE w:val="0"/>
        <w:autoSpaceDN w:val="0"/>
        <w:adjustRightInd w:val="0"/>
        <w:spacing w:before="100" w:after="0" w:line="240" w:lineRule="auto"/>
        <w:ind w:right="70"/>
        <w:jc w:val="both"/>
        <w:rPr>
          <w:rFonts w:ascii="Helvetica-Normal" w:hAnsi="Helvetica-Normal" w:cs="Arial"/>
          <w:sz w:val="20"/>
          <w:szCs w:val="20"/>
        </w:rPr>
      </w:pPr>
      <w:r w:rsidRPr="000A1402">
        <w:rPr>
          <w:rFonts w:ascii="Helvetica-Normal" w:hAnsi="Helvetica-Normal" w:cs="Arial"/>
          <w:sz w:val="20"/>
          <w:szCs w:val="20"/>
        </w:rPr>
        <w:t>Deberá contar con una plantilla mínima de 15 ajustadores con experiencia comprobable y con conocimiento pleno de la cuenta y cobertura que representa la cobertura 4.</w:t>
      </w:r>
    </w:p>
    <w:p w14:paraId="1DE06390" w14:textId="77777777" w:rsidR="008C5F60" w:rsidRPr="000A1402" w:rsidRDefault="008C5F60" w:rsidP="008C5F60">
      <w:pPr>
        <w:pStyle w:val="Prrafodelista"/>
        <w:widowControl w:val="0"/>
        <w:numPr>
          <w:ilvl w:val="0"/>
          <w:numId w:val="4"/>
        </w:numPr>
        <w:autoSpaceDE w:val="0"/>
        <w:autoSpaceDN w:val="0"/>
        <w:adjustRightInd w:val="0"/>
        <w:spacing w:before="100" w:after="0" w:line="240" w:lineRule="auto"/>
        <w:ind w:right="70"/>
        <w:jc w:val="both"/>
        <w:rPr>
          <w:rFonts w:ascii="Helvetica-Normal" w:hAnsi="Helvetica-Normal" w:cs="Arial"/>
          <w:sz w:val="20"/>
          <w:szCs w:val="20"/>
        </w:rPr>
      </w:pPr>
      <w:r w:rsidRPr="000A1402">
        <w:rPr>
          <w:rFonts w:ascii="Helvetica-Normal" w:hAnsi="Helvetica-Normal" w:cs="Arial"/>
          <w:sz w:val="20"/>
          <w:szCs w:val="20"/>
        </w:rPr>
        <w:t>Los ajustadores, así como el personal de asistencia legal, deberán depender laboralmente de la empresa contratada, evitando la subcontratación de empresas prestadoras de este tipo de servicios.</w:t>
      </w:r>
    </w:p>
    <w:p w14:paraId="4458435C" w14:textId="77777777" w:rsidR="008C5F60" w:rsidRPr="000A1402" w:rsidRDefault="008C5F60" w:rsidP="008C5F60">
      <w:pPr>
        <w:pStyle w:val="Prrafodelista"/>
        <w:widowControl w:val="0"/>
        <w:numPr>
          <w:ilvl w:val="0"/>
          <w:numId w:val="4"/>
        </w:numPr>
        <w:autoSpaceDE w:val="0"/>
        <w:autoSpaceDN w:val="0"/>
        <w:adjustRightInd w:val="0"/>
        <w:spacing w:before="100" w:after="0" w:line="240" w:lineRule="auto"/>
        <w:ind w:right="70"/>
        <w:jc w:val="both"/>
        <w:rPr>
          <w:rFonts w:ascii="Helvetica-Normal" w:hAnsi="Helvetica-Normal" w:cs="Arial"/>
          <w:sz w:val="20"/>
          <w:szCs w:val="20"/>
        </w:rPr>
      </w:pPr>
      <w:r w:rsidRPr="000A1402">
        <w:rPr>
          <w:rFonts w:ascii="Helvetica-Normal" w:hAnsi="Helvetica-Normal" w:cs="Arial"/>
          <w:sz w:val="20"/>
          <w:szCs w:val="20"/>
        </w:rPr>
        <w:t>Deberán contar con la figura de coordinador de siniestros, con la finalidad de estandarizar los procesos de comunicación y atención con una sola persona.</w:t>
      </w:r>
    </w:p>
    <w:p w14:paraId="091CF52B" w14:textId="77777777" w:rsidR="008C5F60" w:rsidRPr="000A1402" w:rsidRDefault="008C5F60" w:rsidP="008C5F60">
      <w:pPr>
        <w:pStyle w:val="Prrafodelista"/>
        <w:widowControl w:val="0"/>
        <w:numPr>
          <w:ilvl w:val="0"/>
          <w:numId w:val="4"/>
        </w:numPr>
        <w:autoSpaceDE w:val="0"/>
        <w:autoSpaceDN w:val="0"/>
        <w:adjustRightInd w:val="0"/>
        <w:spacing w:before="100" w:after="0" w:line="240" w:lineRule="auto"/>
        <w:ind w:right="70"/>
        <w:jc w:val="both"/>
        <w:rPr>
          <w:rFonts w:ascii="Helvetica-Normal" w:hAnsi="Helvetica-Normal" w:cs="Arial"/>
          <w:sz w:val="20"/>
          <w:szCs w:val="20"/>
        </w:rPr>
      </w:pPr>
      <w:r w:rsidRPr="000A1402">
        <w:rPr>
          <w:rFonts w:ascii="Helvetica-Normal" w:hAnsi="Helvetica-Normal" w:cs="Arial"/>
          <w:sz w:val="20"/>
          <w:szCs w:val="20"/>
        </w:rPr>
        <w:t xml:space="preserve">La aplicación de la </w:t>
      </w:r>
      <w:r w:rsidRPr="000A1402">
        <w:rPr>
          <w:rFonts w:ascii="Helvetica-Normal" w:hAnsi="Helvetica-Normal" w:cs="Helvetica"/>
          <w:sz w:val="20"/>
          <w:szCs w:val="20"/>
        </w:rPr>
        <w:t>territorialidad</w:t>
      </w:r>
      <w:r w:rsidRPr="000A1402">
        <w:rPr>
          <w:rFonts w:ascii="Helvetica-Normal" w:hAnsi="Helvetica-Normal" w:cs="Arial"/>
          <w:sz w:val="20"/>
          <w:szCs w:val="20"/>
        </w:rPr>
        <w:t xml:space="preserve"> de las coberturas amparadas se extiende a todas las entidades federativas y municipios que conforman el territorio nacional. </w:t>
      </w:r>
    </w:p>
    <w:p w14:paraId="36F636CF" w14:textId="77777777" w:rsidR="008C5F60" w:rsidRPr="000A1402" w:rsidRDefault="008C5F60" w:rsidP="008C5F60">
      <w:pPr>
        <w:pStyle w:val="Prrafodelista"/>
        <w:widowControl w:val="0"/>
        <w:numPr>
          <w:ilvl w:val="0"/>
          <w:numId w:val="4"/>
        </w:numPr>
        <w:autoSpaceDE w:val="0"/>
        <w:autoSpaceDN w:val="0"/>
        <w:adjustRightInd w:val="0"/>
        <w:spacing w:before="100" w:after="0" w:line="240" w:lineRule="auto"/>
        <w:ind w:right="70"/>
        <w:jc w:val="both"/>
        <w:rPr>
          <w:rFonts w:ascii="Helvetica-Normal" w:hAnsi="Helvetica-Normal" w:cs="Arial"/>
          <w:sz w:val="20"/>
          <w:szCs w:val="20"/>
        </w:rPr>
      </w:pPr>
      <w:r w:rsidRPr="000A1402">
        <w:rPr>
          <w:rFonts w:ascii="Helvetica-Normal" w:hAnsi="Helvetica-Normal" w:cs="Arial"/>
          <w:sz w:val="20"/>
          <w:szCs w:val="20"/>
        </w:rPr>
        <w:t>En seguimiento a los reportes de siniestralidad, la empresa contratada otorgará un programa de prevención de riesgos, el cual contenga las medidas generales para garantizar su reducción,</w:t>
      </w:r>
    </w:p>
    <w:p w14:paraId="1EA161EB" w14:textId="77777777" w:rsidR="008C5F60" w:rsidRPr="000A1402" w:rsidRDefault="008C5F60" w:rsidP="008C5F60">
      <w:pPr>
        <w:pStyle w:val="Prrafodelista"/>
        <w:widowControl w:val="0"/>
        <w:numPr>
          <w:ilvl w:val="0"/>
          <w:numId w:val="4"/>
        </w:numPr>
        <w:autoSpaceDE w:val="0"/>
        <w:autoSpaceDN w:val="0"/>
        <w:adjustRightInd w:val="0"/>
        <w:spacing w:before="100" w:after="0" w:line="240" w:lineRule="auto"/>
        <w:ind w:right="70"/>
        <w:jc w:val="both"/>
        <w:rPr>
          <w:rFonts w:ascii="Helvetica-Normal" w:hAnsi="Helvetica-Normal" w:cs="Arial"/>
          <w:sz w:val="20"/>
          <w:szCs w:val="20"/>
        </w:rPr>
      </w:pPr>
      <w:r w:rsidRPr="000A1402">
        <w:rPr>
          <w:rFonts w:ascii="Helvetica-Normal" w:hAnsi="Helvetica-Normal" w:cs="Arial"/>
          <w:sz w:val="20"/>
          <w:szCs w:val="20"/>
        </w:rPr>
        <w:t>Capacitación en materia de prevención de siniestros y aplicación de proceso del seguro, a los operadores y mandos medios, en las instalaciones de la Universidad Autónoma del Estado de Hidalgo, sin costo extra para el asegurado.</w:t>
      </w:r>
    </w:p>
    <w:p w14:paraId="3036291F" w14:textId="77777777" w:rsidR="008C5F60" w:rsidRPr="000A1402" w:rsidRDefault="008C5F60" w:rsidP="008C5F60">
      <w:pPr>
        <w:pStyle w:val="Prrafodelista"/>
        <w:widowControl w:val="0"/>
        <w:numPr>
          <w:ilvl w:val="0"/>
          <w:numId w:val="4"/>
        </w:numPr>
        <w:autoSpaceDE w:val="0"/>
        <w:autoSpaceDN w:val="0"/>
        <w:adjustRightInd w:val="0"/>
        <w:spacing w:before="100" w:after="0" w:line="240" w:lineRule="auto"/>
        <w:ind w:right="70"/>
        <w:jc w:val="both"/>
        <w:rPr>
          <w:rFonts w:ascii="Helvetica-Normal" w:hAnsi="Helvetica-Normal" w:cs="Arial"/>
          <w:sz w:val="20"/>
          <w:szCs w:val="20"/>
        </w:rPr>
      </w:pPr>
      <w:r w:rsidRPr="000A1402">
        <w:rPr>
          <w:rFonts w:ascii="Helvetica-Normal" w:hAnsi="Helvetica-Normal" w:cs="Arial"/>
          <w:sz w:val="20"/>
          <w:szCs w:val="20"/>
        </w:rPr>
        <w:t>Para la Cobertura 4 deberán contar con taller especializado en servicio pesado comprobable, el cual deberá cumplir con las siguientes condiciones:</w:t>
      </w:r>
    </w:p>
    <w:p w14:paraId="28D45F4F" w14:textId="77777777" w:rsidR="008C5F60" w:rsidRPr="000A1402" w:rsidRDefault="008C5F60" w:rsidP="008C5F60">
      <w:pPr>
        <w:pStyle w:val="Prrafodelista"/>
        <w:widowControl w:val="0"/>
        <w:numPr>
          <w:ilvl w:val="1"/>
          <w:numId w:val="6"/>
        </w:numPr>
        <w:autoSpaceDE w:val="0"/>
        <w:autoSpaceDN w:val="0"/>
        <w:adjustRightInd w:val="0"/>
        <w:spacing w:before="100" w:after="0" w:line="240" w:lineRule="auto"/>
        <w:ind w:right="70"/>
        <w:jc w:val="both"/>
        <w:rPr>
          <w:rFonts w:ascii="Helvetica-Normal" w:hAnsi="Helvetica-Normal" w:cs="Arial"/>
          <w:sz w:val="20"/>
          <w:szCs w:val="20"/>
        </w:rPr>
      </w:pPr>
      <w:r w:rsidRPr="000A1402">
        <w:rPr>
          <w:rFonts w:ascii="Helvetica-Normal" w:hAnsi="Helvetica-Normal" w:cs="Arial"/>
          <w:sz w:val="20"/>
          <w:szCs w:val="20"/>
        </w:rPr>
        <w:t>Los talleres no podrán ubicarse a más de 20 kilómetros de distancia del patio de maniobras de la UAEH.</w:t>
      </w:r>
    </w:p>
    <w:p w14:paraId="76591364" w14:textId="77777777" w:rsidR="008C5F60" w:rsidRPr="000A1402" w:rsidRDefault="008C5F60" w:rsidP="008C5F60">
      <w:pPr>
        <w:pStyle w:val="Prrafodelista"/>
        <w:widowControl w:val="0"/>
        <w:numPr>
          <w:ilvl w:val="1"/>
          <w:numId w:val="6"/>
        </w:numPr>
        <w:autoSpaceDE w:val="0"/>
        <w:autoSpaceDN w:val="0"/>
        <w:adjustRightInd w:val="0"/>
        <w:spacing w:before="100" w:after="0" w:line="240" w:lineRule="auto"/>
        <w:ind w:right="70"/>
        <w:jc w:val="both"/>
        <w:rPr>
          <w:rFonts w:ascii="Helvetica-Normal" w:hAnsi="Helvetica-Normal" w:cs="Arial"/>
          <w:sz w:val="20"/>
          <w:szCs w:val="20"/>
        </w:rPr>
      </w:pPr>
      <w:r w:rsidRPr="000A1402">
        <w:rPr>
          <w:rFonts w:ascii="Helvetica-Normal" w:hAnsi="Helvetica-Normal" w:cs="Arial"/>
          <w:sz w:val="20"/>
          <w:szCs w:val="20"/>
        </w:rPr>
        <w:t>La infraestructura de los talleres deberá permitir que las unidades queden resguardadas dentro de la propiedad, sin que represente vulnerabilidad para los activos en cuestión.</w:t>
      </w:r>
    </w:p>
    <w:p w14:paraId="5249DE49" w14:textId="77777777" w:rsidR="008C5F60" w:rsidRPr="000A1402" w:rsidRDefault="008C5F60" w:rsidP="008C5F60">
      <w:pPr>
        <w:pStyle w:val="Prrafodelista"/>
        <w:widowControl w:val="0"/>
        <w:numPr>
          <w:ilvl w:val="1"/>
          <w:numId w:val="6"/>
        </w:numPr>
        <w:autoSpaceDE w:val="0"/>
        <w:autoSpaceDN w:val="0"/>
        <w:adjustRightInd w:val="0"/>
        <w:spacing w:before="100" w:after="0" w:line="240" w:lineRule="auto"/>
        <w:ind w:right="70"/>
        <w:jc w:val="both"/>
        <w:rPr>
          <w:rFonts w:ascii="Helvetica-Normal" w:hAnsi="Helvetica-Normal" w:cs="Arial"/>
          <w:sz w:val="20"/>
          <w:szCs w:val="20"/>
        </w:rPr>
      </w:pPr>
      <w:r w:rsidRPr="000A1402">
        <w:rPr>
          <w:rFonts w:ascii="Helvetica-Normal" w:hAnsi="Helvetica-Normal" w:cs="Arial"/>
          <w:sz w:val="20"/>
          <w:szCs w:val="20"/>
        </w:rPr>
        <w:t>El proveedor deberá entregar una lista de los talleres especializados en servicio pesado con los que tiene convenio.</w:t>
      </w:r>
    </w:p>
    <w:p w14:paraId="76E17334" w14:textId="77777777" w:rsidR="008C5F60" w:rsidRPr="000A1402" w:rsidRDefault="008C5F60" w:rsidP="008C5F60">
      <w:pPr>
        <w:pStyle w:val="Prrafodelista"/>
        <w:widowControl w:val="0"/>
        <w:numPr>
          <w:ilvl w:val="1"/>
          <w:numId w:val="6"/>
        </w:numPr>
        <w:autoSpaceDE w:val="0"/>
        <w:autoSpaceDN w:val="0"/>
        <w:adjustRightInd w:val="0"/>
        <w:spacing w:before="100" w:after="0" w:line="240" w:lineRule="auto"/>
        <w:ind w:right="70"/>
        <w:jc w:val="both"/>
        <w:rPr>
          <w:rFonts w:ascii="Helvetica-Normal" w:hAnsi="Helvetica-Normal" w:cs="Arial"/>
          <w:sz w:val="20"/>
          <w:szCs w:val="20"/>
        </w:rPr>
      </w:pPr>
      <w:r w:rsidRPr="000A1402">
        <w:rPr>
          <w:rFonts w:ascii="Helvetica-Normal" w:hAnsi="Helvetica-Normal" w:cs="Arial"/>
          <w:sz w:val="20"/>
          <w:szCs w:val="20"/>
        </w:rPr>
        <w:t>En el caso de atención a cristales dañados, deberán atenderse con proveedores cuyo giro es únicamente la comercialización de parabrisas, y estos eventos deberán ser atendidos en el patio de maniobras de la UAEH, o garantizar que el taller posee la infraestructura necesaria para la recepción y atención a la unidad.</w:t>
      </w:r>
    </w:p>
    <w:p w14:paraId="420D862E" w14:textId="77777777" w:rsidR="008C5F60" w:rsidRPr="000A1402" w:rsidRDefault="008C5F60" w:rsidP="008C5F60">
      <w:pPr>
        <w:pStyle w:val="Prrafodelista"/>
        <w:widowControl w:val="0"/>
        <w:numPr>
          <w:ilvl w:val="0"/>
          <w:numId w:val="4"/>
        </w:numPr>
        <w:autoSpaceDE w:val="0"/>
        <w:autoSpaceDN w:val="0"/>
        <w:adjustRightInd w:val="0"/>
        <w:spacing w:before="100" w:after="0" w:line="240" w:lineRule="auto"/>
        <w:ind w:right="70"/>
        <w:jc w:val="both"/>
        <w:rPr>
          <w:rFonts w:ascii="Helvetica-Normal" w:hAnsi="Helvetica-Normal" w:cs="Arial"/>
          <w:sz w:val="20"/>
          <w:szCs w:val="20"/>
        </w:rPr>
      </w:pPr>
      <w:r w:rsidRPr="000A1402">
        <w:rPr>
          <w:rFonts w:ascii="Helvetica-Normal" w:hAnsi="Helvetica-Normal" w:cs="Arial"/>
          <w:sz w:val="20"/>
          <w:szCs w:val="20"/>
        </w:rPr>
        <w:t>Si durante la vigencia de la póliza contratada, existiera un incremento al parque vehicular, el cual no tuviera póliza contratada, se deberán respetar las condiciones pactadas en dicha contratación, para su anexo posterior.</w:t>
      </w:r>
    </w:p>
    <w:p w14:paraId="4D12EFA0" w14:textId="3626034B" w:rsidR="00206DBE" w:rsidRPr="008C5F60" w:rsidRDefault="00206DBE" w:rsidP="008C5F60">
      <w:bookmarkStart w:id="1" w:name="_GoBack"/>
      <w:bookmarkEnd w:id="1"/>
    </w:p>
    <w:sectPr w:rsidR="00206DBE" w:rsidRPr="008C5F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ormal">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85FC0"/>
    <w:multiLevelType w:val="hybridMultilevel"/>
    <w:tmpl w:val="54D4C980"/>
    <w:lvl w:ilvl="0" w:tplc="080A0017">
      <w:start w:val="1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DF00E8"/>
    <w:multiLevelType w:val="hybridMultilevel"/>
    <w:tmpl w:val="2E54BD6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CE3C43"/>
    <w:multiLevelType w:val="hybridMultilevel"/>
    <w:tmpl w:val="88B62582"/>
    <w:lvl w:ilvl="0" w:tplc="F11A09F0">
      <w:start w:val="1"/>
      <w:numFmt w:val="lowerLetter"/>
      <w:lvlText w:val="%1)"/>
      <w:lvlJc w:val="left"/>
      <w:pPr>
        <w:ind w:left="1800" w:hanging="360"/>
      </w:pPr>
      <w:rPr>
        <w:rFonts w:cs="Times New Roman" w:hint="default"/>
      </w:rPr>
    </w:lvl>
    <w:lvl w:ilvl="1" w:tplc="080A0019" w:tentative="1">
      <w:start w:val="1"/>
      <w:numFmt w:val="lowerLetter"/>
      <w:lvlText w:val="%2."/>
      <w:lvlJc w:val="left"/>
      <w:pPr>
        <w:ind w:left="2520" w:hanging="360"/>
      </w:pPr>
      <w:rPr>
        <w:rFonts w:cs="Times New Roman"/>
      </w:rPr>
    </w:lvl>
    <w:lvl w:ilvl="2" w:tplc="080A001B" w:tentative="1">
      <w:start w:val="1"/>
      <w:numFmt w:val="lowerRoman"/>
      <w:lvlText w:val="%3."/>
      <w:lvlJc w:val="right"/>
      <w:pPr>
        <w:ind w:left="3240" w:hanging="180"/>
      </w:pPr>
      <w:rPr>
        <w:rFonts w:cs="Times New Roman"/>
      </w:rPr>
    </w:lvl>
    <w:lvl w:ilvl="3" w:tplc="080A000F" w:tentative="1">
      <w:start w:val="1"/>
      <w:numFmt w:val="decimal"/>
      <w:lvlText w:val="%4."/>
      <w:lvlJc w:val="left"/>
      <w:pPr>
        <w:ind w:left="3960" w:hanging="360"/>
      </w:pPr>
      <w:rPr>
        <w:rFonts w:cs="Times New Roman"/>
      </w:rPr>
    </w:lvl>
    <w:lvl w:ilvl="4" w:tplc="080A0019" w:tentative="1">
      <w:start w:val="1"/>
      <w:numFmt w:val="lowerLetter"/>
      <w:lvlText w:val="%5."/>
      <w:lvlJc w:val="left"/>
      <w:pPr>
        <w:ind w:left="4680" w:hanging="360"/>
      </w:pPr>
      <w:rPr>
        <w:rFonts w:cs="Times New Roman"/>
      </w:rPr>
    </w:lvl>
    <w:lvl w:ilvl="5" w:tplc="080A001B" w:tentative="1">
      <w:start w:val="1"/>
      <w:numFmt w:val="lowerRoman"/>
      <w:lvlText w:val="%6."/>
      <w:lvlJc w:val="right"/>
      <w:pPr>
        <w:ind w:left="5400" w:hanging="180"/>
      </w:pPr>
      <w:rPr>
        <w:rFonts w:cs="Times New Roman"/>
      </w:rPr>
    </w:lvl>
    <w:lvl w:ilvl="6" w:tplc="080A000F" w:tentative="1">
      <w:start w:val="1"/>
      <w:numFmt w:val="decimal"/>
      <w:lvlText w:val="%7."/>
      <w:lvlJc w:val="left"/>
      <w:pPr>
        <w:ind w:left="6120" w:hanging="360"/>
      </w:pPr>
      <w:rPr>
        <w:rFonts w:cs="Times New Roman"/>
      </w:rPr>
    </w:lvl>
    <w:lvl w:ilvl="7" w:tplc="080A0019" w:tentative="1">
      <w:start w:val="1"/>
      <w:numFmt w:val="lowerLetter"/>
      <w:lvlText w:val="%8."/>
      <w:lvlJc w:val="left"/>
      <w:pPr>
        <w:ind w:left="6840" w:hanging="360"/>
      </w:pPr>
      <w:rPr>
        <w:rFonts w:cs="Times New Roman"/>
      </w:rPr>
    </w:lvl>
    <w:lvl w:ilvl="8" w:tplc="080A001B" w:tentative="1">
      <w:start w:val="1"/>
      <w:numFmt w:val="lowerRoman"/>
      <w:lvlText w:val="%9."/>
      <w:lvlJc w:val="right"/>
      <w:pPr>
        <w:ind w:left="7560" w:hanging="180"/>
      </w:pPr>
      <w:rPr>
        <w:rFonts w:cs="Times New Roman"/>
      </w:rPr>
    </w:lvl>
  </w:abstractNum>
  <w:abstractNum w:abstractNumId="3" w15:restartNumberingAfterBreak="0">
    <w:nsid w:val="4F246F5C"/>
    <w:multiLevelType w:val="hybridMultilevel"/>
    <w:tmpl w:val="CCBCF1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1B8284E"/>
    <w:multiLevelType w:val="hybridMultilevel"/>
    <w:tmpl w:val="2E54BD6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63B2A16"/>
    <w:multiLevelType w:val="multilevel"/>
    <w:tmpl w:val="95F2C9E6"/>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 w15:restartNumberingAfterBreak="0">
    <w:nsid w:val="671D1972"/>
    <w:multiLevelType w:val="hybridMultilevel"/>
    <w:tmpl w:val="C3869818"/>
    <w:lvl w:ilvl="0" w:tplc="080A0017">
      <w:start w:val="1"/>
      <w:numFmt w:val="lowerLetter"/>
      <w:lvlText w:val="%1)"/>
      <w:lvlJc w:val="left"/>
      <w:pPr>
        <w:ind w:left="720" w:hanging="360"/>
      </w:pPr>
    </w:lvl>
    <w:lvl w:ilvl="1" w:tplc="080A0013">
      <w:start w:val="1"/>
      <w:numFmt w:val="upperRoman"/>
      <w:lvlText w:val="%2."/>
      <w:lvlJc w:val="righ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74"/>
    <w:rsid w:val="00005E49"/>
    <w:rsid w:val="0006303A"/>
    <w:rsid w:val="000A30AB"/>
    <w:rsid w:val="00136A54"/>
    <w:rsid w:val="001E4510"/>
    <w:rsid w:val="00206DBE"/>
    <w:rsid w:val="0024174D"/>
    <w:rsid w:val="00257999"/>
    <w:rsid w:val="002D3654"/>
    <w:rsid w:val="002E3355"/>
    <w:rsid w:val="0034537B"/>
    <w:rsid w:val="003F2C74"/>
    <w:rsid w:val="00447535"/>
    <w:rsid w:val="00522BA2"/>
    <w:rsid w:val="005C4FBF"/>
    <w:rsid w:val="005E676F"/>
    <w:rsid w:val="00656CB9"/>
    <w:rsid w:val="006D4C91"/>
    <w:rsid w:val="007044C2"/>
    <w:rsid w:val="00790C97"/>
    <w:rsid w:val="007949B1"/>
    <w:rsid w:val="00813A0A"/>
    <w:rsid w:val="00854A8E"/>
    <w:rsid w:val="008613F5"/>
    <w:rsid w:val="008707E5"/>
    <w:rsid w:val="00893B21"/>
    <w:rsid w:val="008C5F60"/>
    <w:rsid w:val="00995A16"/>
    <w:rsid w:val="00A6594F"/>
    <w:rsid w:val="00AE3AF3"/>
    <w:rsid w:val="00AF7857"/>
    <w:rsid w:val="00CB26A9"/>
    <w:rsid w:val="00D21F51"/>
    <w:rsid w:val="00EA1334"/>
    <w:rsid w:val="00EB0E92"/>
    <w:rsid w:val="00F2254C"/>
    <w:rsid w:val="00F254C5"/>
    <w:rsid w:val="00F91C71"/>
    <w:rsid w:val="00F94163"/>
    <w:rsid w:val="00FF34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3D3A0"/>
  <w15:chartTrackingRefBased/>
  <w15:docId w15:val="{27CCB3F0-C71A-4061-8DC4-C189A496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C74"/>
    <w:rPr>
      <w:rFonts w:eastAsiaTheme="minorEastAsia" w:cs="Times New Roman"/>
      <w:lang w:val="es-ES" w:eastAsia="es-ES"/>
    </w:rPr>
  </w:style>
  <w:style w:type="paragraph" w:styleId="Ttulo1">
    <w:name w:val="heading 1"/>
    <w:basedOn w:val="Normal"/>
    <w:next w:val="Normal"/>
    <w:link w:val="Ttulo1Car"/>
    <w:uiPriority w:val="9"/>
    <w:qFormat/>
    <w:rsid w:val="008C5F60"/>
    <w:pPr>
      <w:keepNext/>
      <w:keepLines/>
      <w:spacing w:before="240" w:after="0"/>
      <w:outlineLvl w:val="0"/>
    </w:pPr>
    <w:rPr>
      <w:rFonts w:asciiTheme="majorHAnsi" w:eastAsiaTheme="majorEastAsia" w:hAnsiTheme="majorHAnsi" w:cstheme="majorBidi"/>
      <w:color w:val="000000" w:themeColor="text1"/>
      <w:sz w:val="32"/>
      <w:szCs w:val="3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Bullet List,FooterText,numbered,Paragraphe de liste1,Bulletr List Paragraph,列出段落,列出段落1,Colorful List - Accent 11,Listas,Lista multicolor - Énfasis 11,Cuadrícula media 1 - Énfasis 21,MINUTAS,Num Bullet 1,Bullet Number,List Paragraph1"/>
    <w:basedOn w:val="Normal"/>
    <w:link w:val="PrrafodelistaCar"/>
    <w:uiPriority w:val="34"/>
    <w:qFormat/>
    <w:rsid w:val="002E3355"/>
    <w:pPr>
      <w:ind w:left="720"/>
      <w:contextualSpacing/>
    </w:pPr>
  </w:style>
  <w:style w:type="paragraph" w:styleId="Textodeglobo">
    <w:name w:val="Balloon Text"/>
    <w:basedOn w:val="Normal"/>
    <w:link w:val="TextodegloboCar"/>
    <w:uiPriority w:val="99"/>
    <w:semiHidden/>
    <w:unhideWhenUsed/>
    <w:rsid w:val="00EB0E9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0E92"/>
    <w:rPr>
      <w:rFonts w:ascii="Segoe UI" w:eastAsiaTheme="minorEastAsia" w:hAnsi="Segoe UI" w:cs="Segoe UI"/>
      <w:sz w:val="18"/>
      <w:szCs w:val="18"/>
      <w:lang w:val="es-ES" w:eastAsia="es-ES"/>
    </w:rPr>
  </w:style>
  <w:style w:type="table" w:styleId="Tablaconcuadrcula">
    <w:name w:val="Table Grid"/>
    <w:basedOn w:val="Tablanormal"/>
    <w:uiPriority w:val="39"/>
    <w:rsid w:val="00F94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Bullet List Car,FooterText Car,numbered Car,Paragraphe de liste1 Car,Bulletr List Paragraph Car,列出段落 Car,列出段落1 Car,Colorful List - Accent 11 Car,Listas Car,Lista multicolor - Énfasis 11 Car,MINUTAS Car,Num Bullet 1 Car"/>
    <w:link w:val="Prrafodelista"/>
    <w:uiPriority w:val="34"/>
    <w:qFormat/>
    <w:locked/>
    <w:rsid w:val="00813A0A"/>
    <w:rPr>
      <w:rFonts w:eastAsiaTheme="minorEastAsia" w:cs="Times New Roman"/>
      <w:lang w:val="es-ES" w:eastAsia="es-ES"/>
    </w:rPr>
  </w:style>
  <w:style w:type="character" w:customStyle="1" w:styleId="Ttulo1Car">
    <w:name w:val="Título 1 Car"/>
    <w:basedOn w:val="Fuentedeprrafopredeter"/>
    <w:link w:val="Ttulo1"/>
    <w:uiPriority w:val="9"/>
    <w:rsid w:val="008C5F60"/>
    <w:rPr>
      <w:rFonts w:asciiTheme="majorHAnsi" w:eastAsiaTheme="majorEastAsia" w:hAnsiTheme="majorHAnsi" w:cstheme="majorBidi"/>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75751">
      <w:bodyDiv w:val="1"/>
      <w:marLeft w:val="0"/>
      <w:marRight w:val="0"/>
      <w:marTop w:val="0"/>
      <w:marBottom w:val="0"/>
      <w:divBdr>
        <w:top w:val="none" w:sz="0" w:space="0" w:color="auto"/>
        <w:left w:val="none" w:sz="0" w:space="0" w:color="auto"/>
        <w:bottom w:val="none" w:sz="0" w:space="0" w:color="auto"/>
        <w:right w:val="none" w:sz="0" w:space="0" w:color="auto"/>
      </w:divBdr>
    </w:div>
    <w:div w:id="1045062327">
      <w:bodyDiv w:val="1"/>
      <w:marLeft w:val="0"/>
      <w:marRight w:val="0"/>
      <w:marTop w:val="0"/>
      <w:marBottom w:val="0"/>
      <w:divBdr>
        <w:top w:val="none" w:sz="0" w:space="0" w:color="auto"/>
        <w:left w:val="none" w:sz="0" w:space="0" w:color="auto"/>
        <w:bottom w:val="none" w:sz="0" w:space="0" w:color="auto"/>
        <w:right w:val="none" w:sz="0" w:space="0" w:color="auto"/>
      </w:divBdr>
    </w:div>
    <w:div w:id="111039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5034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Dulce Rodriguez Gutierrez</dc:creator>
  <cp:keywords/>
  <dc:description/>
  <cp:lastModifiedBy>Adriana Jocelyn Saldaña Cortes</cp:lastModifiedBy>
  <cp:revision>2</cp:revision>
  <cp:lastPrinted>2022-01-21T18:18:00Z</cp:lastPrinted>
  <dcterms:created xsi:type="dcterms:W3CDTF">2023-05-12T17:16:00Z</dcterms:created>
  <dcterms:modified xsi:type="dcterms:W3CDTF">2023-05-12T17:16:00Z</dcterms:modified>
</cp:coreProperties>
</file>