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50" w:rsidRDefault="003F71ED" w:rsidP="00AF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70BF831F" wp14:editId="7E1627DB">
            <wp:extent cx="5607480" cy="98473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48" t="22969" r="6346" b="31097"/>
                    <a:stretch/>
                  </pic:blipFill>
                  <pic:spPr bwMode="auto">
                    <a:xfrm>
                      <a:off x="0" y="0"/>
                      <a:ext cx="5636433" cy="98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7FC" w:rsidRPr="00E65176" w:rsidRDefault="000E07FC" w:rsidP="00AF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AF1950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CARTA DE CESION DE DERECHOS PARA PUBLICACIÓN</w:t>
      </w:r>
    </w:p>
    <w:p w:rsidR="00AF1950" w:rsidRPr="003E47CC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5C535B"/>
          <w:sz w:val="18"/>
          <w:szCs w:val="18"/>
        </w:rPr>
      </w:pPr>
      <w:r>
        <w:rPr>
          <w:rFonts w:ascii="Arial" w:hAnsi="Arial" w:cs="Arial"/>
          <w:color w:val="5C535B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3E323A"/>
          <w:sz w:val="18"/>
          <w:szCs w:val="18"/>
        </w:rPr>
        <w:t>par</w:t>
      </w:r>
      <w:r>
        <w:rPr>
          <w:rFonts w:ascii="Arial" w:hAnsi="Arial" w:cs="Arial"/>
          <w:color w:val="5C535B"/>
          <w:sz w:val="18"/>
          <w:szCs w:val="18"/>
        </w:rPr>
        <w:t>a</w:t>
      </w:r>
      <w:proofErr w:type="gramEnd"/>
      <w:r>
        <w:rPr>
          <w:rFonts w:ascii="Arial" w:hAnsi="Arial" w:cs="Arial"/>
          <w:color w:val="5C535B"/>
          <w:sz w:val="18"/>
          <w:szCs w:val="18"/>
        </w:rPr>
        <w:t xml:space="preserve"> </w:t>
      </w:r>
      <w:r>
        <w:rPr>
          <w:rFonts w:ascii="Arial" w:hAnsi="Arial" w:cs="Arial"/>
          <w:color w:val="3E323A"/>
          <w:sz w:val="18"/>
          <w:szCs w:val="18"/>
        </w:rPr>
        <w:t>l</w:t>
      </w:r>
      <w:r>
        <w:rPr>
          <w:rFonts w:ascii="Arial" w:hAnsi="Arial" w:cs="Arial"/>
          <w:color w:val="5C535B"/>
          <w:sz w:val="18"/>
          <w:szCs w:val="18"/>
        </w:rPr>
        <w:t>l</w:t>
      </w:r>
      <w:r>
        <w:rPr>
          <w:rFonts w:ascii="Arial" w:hAnsi="Arial" w:cs="Arial"/>
          <w:color w:val="3E323A"/>
          <w:sz w:val="18"/>
          <w:szCs w:val="18"/>
        </w:rPr>
        <w:t>en</w:t>
      </w:r>
      <w:r>
        <w:rPr>
          <w:rFonts w:ascii="Arial" w:hAnsi="Arial" w:cs="Arial"/>
          <w:color w:val="5C535B"/>
          <w:sz w:val="18"/>
          <w:szCs w:val="18"/>
        </w:rPr>
        <w:t>a</w:t>
      </w:r>
      <w:r>
        <w:rPr>
          <w:rFonts w:ascii="Arial" w:hAnsi="Arial" w:cs="Arial"/>
          <w:color w:val="3E323A"/>
          <w:sz w:val="18"/>
          <w:szCs w:val="18"/>
        </w:rPr>
        <w:t>r a mano,</w:t>
      </w:r>
      <w:r>
        <w:rPr>
          <w:rFonts w:ascii="Arial" w:hAnsi="Arial" w:cs="Arial"/>
          <w:color w:val="5C535B"/>
          <w:sz w:val="18"/>
          <w:szCs w:val="18"/>
        </w:rPr>
        <w:t xml:space="preserve"> </w:t>
      </w:r>
      <w:r>
        <w:rPr>
          <w:rFonts w:ascii="Arial" w:hAnsi="Arial" w:cs="Arial"/>
          <w:color w:val="3E323A"/>
          <w:sz w:val="18"/>
          <w:szCs w:val="18"/>
        </w:rPr>
        <w:t>envia</w:t>
      </w:r>
      <w:r>
        <w:rPr>
          <w:rFonts w:ascii="Arial" w:hAnsi="Arial" w:cs="Arial"/>
          <w:color w:val="5C535B"/>
          <w:sz w:val="18"/>
          <w:szCs w:val="18"/>
        </w:rPr>
        <w:t>r e</w:t>
      </w:r>
      <w:r>
        <w:rPr>
          <w:rFonts w:ascii="Arial" w:hAnsi="Arial" w:cs="Arial"/>
          <w:color w:val="3E323A"/>
          <w:sz w:val="18"/>
          <w:szCs w:val="18"/>
        </w:rPr>
        <w:t>scaneada y entrega</w:t>
      </w:r>
      <w:r>
        <w:rPr>
          <w:rFonts w:ascii="Arial" w:hAnsi="Arial" w:cs="Arial"/>
          <w:color w:val="5C535B"/>
          <w:sz w:val="18"/>
          <w:szCs w:val="18"/>
        </w:rPr>
        <w:t xml:space="preserve">r </w:t>
      </w:r>
      <w:r>
        <w:rPr>
          <w:rFonts w:ascii="Arial" w:hAnsi="Arial" w:cs="Arial"/>
          <w:color w:val="3E323A"/>
          <w:sz w:val="18"/>
          <w:szCs w:val="18"/>
        </w:rPr>
        <w:t>en or</w:t>
      </w:r>
      <w:r>
        <w:rPr>
          <w:rFonts w:ascii="Arial" w:hAnsi="Arial" w:cs="Arial"/>
          <w:color w:val="5C535B"/>
          <w:sz w:val="18"/>
          <w:szCs w:val="18"/>
        </w:rPr>
        <w:t>i</w:t>
      </w:r>
      <w:r>
        <w:rPr>
          <w:rFonts w:ascii="Arial" w:hAnsi="Arial" w:cs="Arial"/>
          <w:color w:val="3E323A"/>
          <w:sz w:val="18"/>
          <w:szCs w:val="18"/>
        </w:rPr>
        <w:t>g</w:t>
      </w:r>
      <w:r>
        <w:rPr>
          <w:rFonts w:ascii="Arial" w:hAnsi="Arial" w:cs="Arial"/>
          <w:color w:val="5C535B"/>
          <w:sz w:val="18"/>
          <w:szCs w:val="18"/>
        </w:rPr>
        <w:t>i</w:t>
      </w:r>
      <w:r>
        <w:rPr>
          <w:rFonts w:ascii="Arial" w:hAnsi="Arial" w:cs="Arial"/>
          <w:color w:val="3E323A"/>
          <w:sz w:val="18"/>
          <w:szCs w:val="18"/>
        </w:rPr>
        <w:t>n</w:t>
      </w:r>
      <w:r>
        <w:rPr>
          <w:rFonts w:ascii="Arial" w:hAnsi="Arial" w:cs="Arial"/>
          <w:color w:val="5C535B"/>
          <w:sz w:val="18"/>
          <w:szCs w:val="18"/>
        </w:rPr>
        <w:t>a</w:t>
      </w:r>
      <w:r>
        <w:rPr>
          <w:rFonts w:ascii="Arial" w:hAnsi="Arial" w:cs="Arial"/>
          <w:color w:val="3E323A"/>
          <w:sz w:val="18"/>
          <w:szCs w:val="18"/>
        </w:rPr>
        <w:t>l en l</w:t>
      </w:r>
      <w:r>
        <w:rPr>
          <w:rFonts w:ascii="Arial" w:hAnsi="Arial" w:cs="Arial"/>
          <w:color w:val="5C535B"/>
          <w:sz w:val="18"/>
          <w:szCs w:val="18"/>
        </w:rPr>
        <w:t xml:space="preserve">a </w:t>
      </w:r>
      <w:r>
        <w:rPr>
          <w:rFonts w:ascii="Arial" w:hAnsi="Arial" w:cs="Arial"/>
          <w:color w:val="3E323A"/>
          <w:sz w:val="18"/>
          <w:szCs w:val="18"/>
        </w:rPr>
        <w:t xml:space="preserve">mesa de </w:t>
      </w:r>
      <w:r>
        <w:rPr>
          <w:rFonts w:ascii="Arial" w:hAnsi="Arial" w:cs="Arial"/>
          <w:color w:val="5C535B"/>
          <w:sz w:val="18"/>
          <w:szCs w:val="18"/>
        </w:rPr>
        <w:t>r</w:t>
      </w:r>
      <w:r>
        <w:rPr>
          <w:rFonts w:ascii="Arial" w:hAnsi="Arial" w:cs="Arial"/>
          <w:color w:val="3E323A"/>
          <w:sz w:val="18"/>
          <w:szCs w:val="18"/>
        </w:rPr>
        <w:t>egistro</w:t>
      </w:r>
      <w:r>
        <w:rPr>
          <w:rFonts w:ascii="Arial" w:hAnsi="Arial" w:cs="Arial"/>
          <w:color w:val="5C535B"/>
          <w:sz w:val="18"/>
          <w:szCs w:val="18"/>
        </w:rPr>
        <w:t>)</w:t>
      </w:r>
    </w:p>
    <w:p w:rsidR="00AF1950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El que suscribe: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E6517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5176">
        <w:rPr>
          <w:rFonts w:ascii="Times New Roman" w:hAnsi="Times New Roman" w:cs="Times New Roman"/>
          <w:sz w:val="20"/>
          <w:szCs w:val="20"/>
        </w:rPr>
        <w:t>en carácter de ponente de la comunicación_______________________________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_________________________________________________________________________autorizo a la Universidad Autónoma del Estado de Hidalgo, para que incluya la mencionada obra</w:t>
      </w:r>
      <w:r>
        <w:rPr>
          <w:rFonts w:ascii="Times New Roman" w:hAnsi="Times New Roman" w:cs="Times New Roman"/>
          <w:sz w:val="20"/>
          <w:szCs w:val="20"/>
        </w:rPr>
        <w:t xml:space="preserve"> en la memoria electrónica del </w:t>
      </w:r>
      <w:r w:rsidR="00071CC6">
        <w:rPr>
          <w:rFonts w:ascii="Times New Roman" w:hAnsi="Times New Roman" w:cs="Times New Roman"/>
          <w:sz w:val="20"/>
          <w:szCs w:val="20"/>
        </w:rPr>
        <w:t>Quinto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5176">
        <w:rPr>
          <w:rFonts w:ascii="Times New Roman" w:hAnsi="Times New Roman" w:cs="Times New Roman"/>
          <w:sz w:val="20"/>
          <w:szCs w:val="20"/>
        </w:rPr>
        <w:t>Congreso Nacional de Estudiante</w:t>
      </w:r>
      <w:r>
        <w:rPr>
          <w:rFonts w:ascii="Times New Roman" w:hAnsi="Times New Roman" w:cs="Times New Roman"/>
          <w:sz w:val="20"/>
          <w:szCs w:val="20"/>
        </w:rPr>
        <w:t>s de Comercio Exterior UAEH-201</w:t>
      </w:r>
      <w:r w:rsidR="00071CC6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”</w:t>
      </w:r>
      <w:r w:rsidR="00071CC6" w:rsidRPr="00071CC6">
        <w:t xml:space="preserve"> </w:t>
      </w:r>
      <w:r w:rsidR="00071CC6" w:rsidRPr="00071CC6">
        <w:rPr>
          <w:rFonts w:ascii="Times New Roman" w:hAnsi="Times New Roman" w:cs="Times New Roman"/>
          <w:sz w:val="20"/>
          <w:szCs w:val="20"/>
        </w:rPr>
        <w:t>El carácter estratégico del comercio en un contexto de polarización de mercados internacionales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”</w:t>
      </w:r>
      <w:r w:rsidRPr="00E6517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E65176">
        <w:rPr>
          <w:rFonts w:ascii="Times New Roman" w:hAnsi="Times New Roman" w:cs="Times New Roman"/>
          <w:sz w:val="20"/>
          <w:szCs w:val="20"/>
        </w:rPr>
        <w:t xml:space="preserve"> para efectos de reproducción y comunicación pública sin perjuicio del respeto al derecho moral de paternidad e integridad. Así mismo, autorizo el uso de  mi imagen, en términos de lo establecido por el artículo 87 de la Ley Federal del derecho autor.  Declaro ser titular de los derecho</w:t>
      </w:r>
      <w:r>
        <w:rPr>
          <w:rFonts w:ascii="Times New Roman" w:hAnsi="Times New Roman" w:cs="Times New Roman"/>
          <w:sz w:val="20"/>
          <w:szCs w:val="20"/>
        </w:rPr>
        <w:t>s de autor y que dicha obra no se ha publicado</w:t>
      </w:r>
      <w:r w:rsidRPr="00E65176">
        <w:rPr>
          <w:rFonts w:ascii="Times New Roman" w:hAnsi="Times New Roman" w:cs="Times New Roman"/>
          <w:sz w:val="20"/>
          <w:szCs w:val="20"/>
        </w:rPr>
        <w:t xml:space="preserve"> previamente en ningún medio electrónico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65176">
        <w:rPr>
          <w:rFonts w:ascii="Times New Roman" w:hAnsi="Times New Roman" w:cs="Times New Roman"/>
          <w:sz w:val="20"/>
          <w:szCs w:val="20"/>
        </w:rPr>
        <w:t xml:space="preserve"> ni impreso, por lo que puedo otorgar la presente autorización sin limitación alguna.</w:t>
      </w:r>
    </w:p>
    <w:p w:rsidR="00AF1950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 xml:space="preserve">La autorización que aquí se concede sobre este material, es exclusiva para la memoria en mención, para uso de carácter académico y será difundido por la Universidad Autónoma del Estado de Hidalgo. </w:t>
      </w:r>
    </w:p>
    <w:p w:rsidR="00AF1950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1950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San Agustín Tlaxiaca, Hidalgo a los _____ días del</w:t>
      </w:r>
      <w:r>
        <w:rPr>
          <w:rFonts w:ascii="Times New Roman" w:hAnsi="Times New Roman" w:cs="Times New Roman"/>
          <w:sz w:val="20"/>
          <w:szCs w:val="20"/>
        </w:rPr>
        <w:t xml:space="preserve"> mes de 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B61808">
        <w:rPr>
          <w:rFonts w:ascii="Times New Roman" w:hAnsi="Times New Roman" w:cs="Times New Roman"/>
          <w:sz w:val="20"/>
          <w:szCs w:val="20"/>
        </w:rPr>
        <w:t>9</w:t>
      </w: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___________________________________     ___________________________________</w:t>
      </w: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48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Nombre Completo</w:t>
      </w:r>
      <w:r w:rsidRPr="00E65176">
        <w:rPr>
          <w:rFonts w:ascii="Times New Roman" w:hAnsi="Times New Roman" w:cs="Times New Roman"/>
          <w:sz w:val="20"/>
          <w:szCs w:val="20"/>
        </w:rPr>
        <w:tab/>
      </w:r>
      <w:r w:rsidRPr="00E651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65176">
        <w:rPr>
          <w:rFonts w:ascii="Times New Roman" w:hAnsi="Times New Roman" w:cs="Times New Roman"/>
          <w:sz w:val="20"/>
          <w:szCs w:val="20"/>
        </w:rPr>
        <w:tab/>
        <w:t xml:space="preserve"> Firma</w:t>
      </w: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__________________________________       ___________________________________</w:t>
      </w:r>
    </w:p>
    <w:p w:rsidR="00AF1950" w:rsidRDefault="00AF1950" w:rsidP="00AF1950">
      <w:pPr>
        <w:widowControl w:val="0"/>
        <w:autoSpaceDE w:val="0"/>
        <w:autoSpaceDN w:val="0"/>
        <w:adjustRightInd w:val="0"/>
        <w:spacing w:after="0" w:line="48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Nombre Completo</w:t>
      </w:r>
      <w:r w:rsidRPr="00E65176">
        <w:rPr>
          <w:rFonts w:ascii="Times New Roman" w:hAnsi="Times New Roman" w:cs="Times New Roman"/>
          <w:sz w:val="20"/>
          <w:szCs w:val="20"/>
        </w:rPr>
        <w:tab/>
      </w:r>
      <w:r w:rsidRPr="00E651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65176">
        <w:rPr>
          <w:rFonts w:ascii="Times New Roman" w:hAnsi="Times New Roman" w:cs="Times New Roman"/>
          <w:sz w:val="20"/>
          <w:szCs w:val="20"/>
        </w:rPr>
        <w:tab/>
        <w:t xml:space="preserve"> Firma</w:t>
      </w: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___________________________________     ___________________________________</w:t>
      </w:r>
    </w:p>
    <w:p w:rsidR="00AF1950" w:rsidRPr="00E65176" w:rsidRDefault="00AF1950" w:rsidP="00AF1950">
      <w:pPr>
        <w:widowControl w:val="0"/>
        <w:autoSpaceDE w:val="0"/>
        <w:autoSpaceDN w:val="0"/>
        <w:adjustRightInd w:val="0"/>
        <w:spacing w:after="0" w:line="48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65176">
        <w:rPr>
          <w:rFonts w:ascii="Times New Roman" w:hAnsi="Times New Roman" w:cs="Times New Roman"/>
          <w:sz w:val="20"/>
          <w:szCs w:val="20"/>
        </w:rPr>
        <w:t>Nombre Completo</w:t>
      </w:r>
      <w:r w:rsidRPr="00E65176">
        <w:rPr>
          <w:rFonts w:ascii="Times New Roman" w:hAnsi="Times New Roman" w:cs="Times New Roman"/>
          <w:sz w:val="20"/>
          <w:szCs w:val="20"/>
        </w:rPr>
        <w:tab/>
      </w:r>
      <w:r w:rsidRPr="00E651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65176">
        <w:rPr>
          <w:rFonts w:ascii="Times New Roman" w:hAnsi="Times New Roman" w:cs="Times New Roman"/>
          <w:sz w:val="20"/>
          <w:szCs w:val="20"/>
        </w:rPr>
        <w:tab/>
        <w:t xml:space="preserve"> Firma</w:t>
      </w:r>
    </w:p>
    <w:p w:rsidR="003C43A3" w:rsidRDefault="003C43A3"/>
    <w:sectPr w:rsidR="003C4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50"/>
    <w:rsid w:val="00071CC6"/>
    <w:rsid w:val="000E07FC"/>
    <w:rsid w:val="002B1789"/>
    <w:rsid w:val="003C43A3"/>
    <w:rsid w:val="003F71ED"/>
    <w:rsid w:val="007A3AB6"/>
    <w:rsid w:val="00AF1950"/>
    <w:rsid w:val="00B61808"/>
    <w:rsid w:val="00C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1B8C4-5BC5-4EB9-A1A2-5BB7A52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5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204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Yolanda SATO</cp:lastModifiedBy>
  <cp:revision>4</cp:revision>
  <dcterms:created xsi:type="dcterms:W3CDTF">2019-03-28T16:48:00Z</dcterms:created>
  <dcterms:modified xsi:type="dcterms:W3CDTF">2019-03-28T16:51:00Z</dcterms:modified>
</cp:coreProperties>
</file>