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12D5EB83" w:rsidR="00CE3A60" w:rsidRPr="00AE211A" w:rsidRDefault="00795CEB" w:rsidP="00CE3A60">
      <w:pPr>
        <w:jc w:val="right"/>
        <w:rPr>
          <w:rFonts w:ascii="Arial" w:hAnsi="Arial" w:cs="Arial"/>
          <w:sz w:val="18"/>
          <w:szCs w:val="18"/>
        </w:rPr>
      </w:pPr>
      <w:r w:rsidRPr="00AE211A">
        <w:rPr>
          <w:rFonts w:ascii="Arial" w:hAnsi="Arial" w:cs="Arial"/>
          <w:sz w:val="18"/>
          <w:szCs w:val="18"/>
        </w:rPr>
        <w:t xml:space="preserve">5 de marzo </w:t>
      </w:r>
      <w:r w:rsidR="00CE3A60" w:rsidRPr="00AE211A">
        <w:rPr>
          <w:rFonts w:ascii="Arial" w:hAnsi="Arial" w:cs="Arial"/>
          <w:sz w:val="18"/>
          <w:szCs w:val="18"/>
        </w:rPr>
        <w:t xml:space="preserve">de 2024 </w:t>
      </w:r>
    </w:p>
    <w:p w14:paraId="11874981" w14:textId="73B875CB" w:rsidR="00CE3A60" w:rsidRPr="00AE211A" w:rsidRDefault="00CE3A60" w:rsidP="00CE3A60">
      <w:pPr>
        <w:jc w:val="right"/>
        <w:rPr>
          <w:rFonts w:ascii="Arial" w:hAnsi="Arial" w:cs="Arial"/>
          <w:sz w:val="18"/>
          <w:szCs w:val="20"/>
        </w:rPr>
      </w:pPr>
      <w:r w:rsidRPr="00AE211A">
        <w:rPr>
          <w:rFonts w:ascii="Arial" w:hAnsi="Arial" w:cs="Arial"/>
          <w:sz w:val="18"/>
          <w:szCs w:val="20"/>
        </w:rPr>
        <w:t>AG/</w:t>
      </w:r>
      <w:proofErr w:type="spellStart"/>
      <w:r w:rsidRPr="00AE211A">
        <w:rPr>
          <w:rFonts w:ascii="Arial" w:hAnsi="Arial" w:cs="Arial"/>
          <w:sz w:val="18"/>
          <w:szCs w:val="20"/>
        </w:rPr>
        <w:t>xxx</w:t>
      </w:r>
      <w:proofErr w:type="spellEnd"/>
      <w:r w:rsidRPr="00AE211A">
        <w:rPr>
          <w:rFonts w:ascii="Arial" w:hAnsi="Arial" w:cs="Arial"/>
          <w:sz w:val="18"/>
          <w:szCs w:val="20"/>
        </w:rPr>
        <w:t>/2024</w:t>
      </w:r>
    </w:p>
    <w:p w14:paraId="0E1B9822" w14:textId="122D1FA3" w:rsidR="00CE3A60" w:rsidRPr="00AE211A" w:rsidRDefault="00CE3A60" w:rsidP="00CE3A60">
      <w:pPr>
        <w:jc w:val="right"/>
        <w:rPr>
          <w:rFonts w:ascii="Arial" w:hAnsi="Arial" w:cs="Arial"/>
          <w:sz w:val="18"/>
          <w:szCs w:val="18"/>
          <w:lang w:val="es-MX" w:eastAsia="es-ES"/>
        </w:rPr>
      </w:pPr>
      <w:r w:rsidRPr="00AE211A">
        <w:rPr>
          <w:rFonts w:ascii="Arial" w:hAnsi="Arial" w:cs="Arial"/>
          <w:sz w:val="18"/>
          <w:szCs w:val="18"/>
          <w:lang w:val="es-MX" w:eastAsia="es-ES"/>
        </w:rPr>
        <w:t xml:space="preserve">Asunto: </w:t>
      </w:r>
      <w:r w:rsidRPr="00AE211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AE211A">
        <w:rPr>
          <w:rFonts w:ascii="Arial" w:eastAsia="Times New Roman" w:hAnsi="Arial" w:cs="Arial"/>
          <w:bCs/>
          <w:color w:val="000000" w:themeColor="text1"/>
          <w:sz w:val="18"/>
          <w:szCs w:val="18"/>
          <w:bdr w:val="none" w:sz="0" w:space="0" w:color="auto" w:frame="1"/>
          <w:lang w:val="es-MX"/>
        </w:rPr>
        <w:t>0</w:t>
      </w:r>
      <w:r w:rsidR="00E9493A" w:rsidRPr="00AE211A">
        <w:rPr>
          <w:rFonts w:ascii="Arial" w:eastAsia="Times New Roman" w:hAnsi="Arial" w:cs="Arial"/>
          <w:bCs/>
          <w:color w:val="000000" w:themeColor="text1"/>
          <w:sz w:val="18"/>
          <w:szCs w:val="18"/>
          <w:bdr w:val="none" w:sz="0" w:space="0" w:color="auto" w:frame="1"/>
          <w:lang w:val="es-MX"/>
        </w:rPr>
        <w:t>14</w:t>
      </w:r>
      <w:r w:rsidRPr="00AE211A">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AE211A" w:rsidRDefault="00CE3A60" w:rsidP="00CE3A60">
      <w:pPr>
        <w:ind w:left="-42"/>
        <w:rPr>
          <w:rFonts w:ascii="Arial" w:hAnsi="Arial" w:cs="Arial"/>
          <w:b/>
          <w:color w:val="000000" w:themeColor="text1"/>
          <w:sz w:val="22"/>
          <w:szCs w:val="22"/>
          <w:lang w:val="es-MX"/>
        </w:rPr>
      </w:pPr>
    </w:p>
    <w:p w14:paraId="6F54516F" w14:textId="77777777" w:rsidR="00CE3A60" w:rsidRPr="00AE211A" w:rsidRDefault="00CE3A60" w:rsidP="00CE3A60">
      <w:pPr>
        <w:ind w:left="-42"/>
        <w:rPr>
          <w:rFonts w:ascii="Arial" w:hAnsi="Arial" w:cs="Arial"/>
          <w:b/>
          <w:color w:val="000000" w:themeColor="text1"/>
          <w:sz w:val="22"/>
          <w:szCs w:val="22"/>
          <w:lang w:val="es-MX"/>
        </w:rPr>
      </w:pPr>
    </w:p>
    <w:p w14:paraId="437EF0C4" w14:textId="77777777" w:rsidR="00795CEB" w:rsidRPr="00AE211A" w:rsidRDefault="00E9493A" w:rsidP="00795CEB">
      <w:pPr>
        <w:ind w:left="-42"/>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MTRO. JULIO CESAR LEINES MEDECIGO</w:t>
      </w:r>
    </w:p>
    <w:p w14:paraId="0451F413" w14:textId="4F1A6AC5" w:rsidR="00CE3A60" w:rsidRPr="00AE211A" w:rsidRDefault="00E9493A" w:rsidP="00795CEB">
      <w:pPr>
        <w:ind w:left="-42"/>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SECRETARIO GENERAL</w:t>
      </w:r>
    </w:p>
    <w:p w14:paraId="6D399C22" w14:textId="77777777" w:rsidR="00CE3A60" w:rsidRPr="00AE211A" w:rsidRDefault="00CE3A60" w:rsidP="00CE3A60">
      <w:pPr>
        <w:rPr>
          <w:rFonts w:ascii="Arial" w:hAnsi="Arial" w:cs="Arial"/>
          <w:b/>
          <w:iCs/>
          <w:smallCaps/>
          <w:sz w:val="25"/>
          <w:szCs w:val="25"/>
          <w:lang w:val="es-MX"/>
        </w:rPr>
      </w:pPr>
    </w:p>
    <w:p w14:paraId="5627A336" w14:textId="77777777" w:rsidR="00CE3A60" w:rsidRPr="00AE211A" w:rsidRDefault="00CE3A60" w:rsidP="00CE3A60">
      <w:pPr>
        <w:jc w:val="both"/>
        <w:rPr>
          <w:rFonts w:ascii="Arial" w:hAnsi="Arial" w:cs="Arial"/>
          <w:color w:val="000000"/>
          <w:sz w:val="22"/>
          <w:szCs w:val="22"/>
          <w:shd w:val="clear" w:color="auto" w:fill="FFFFFF"/>
        </w:rPr>
      </w:pPr>
    </w:p>
    <w:p w14:paraId="7EA75F76" w14:textId="7BDB3A4C" w:rsidR="00795CEB" w:rsidRPr="00AE211A" w:rsidRDefault="00CE3A60" w:rsidP="00CE3A60">
      <w:pPr>
        <w:jc w:val="both"/>
        <w:rPr>
          <w:rFonts w:ascii="Arial" w:hAnsi="Arial" w:cs="Arial"/>
          <w:color w:val="000000" w:themeColor="text1"/>
          <w:sz w:val="22"/>
          <w:szCs w:val="22"/>
          <w:lang w:val="es-MX"/>
        </w:rPr>
      </w:pPr>
      <w:r w:rsidRPr="00AE211A">
        <w:rPr>
          <w:rFonts w:ascii="Arial" w:hAnsi="Arial" w:cs="Arial"/>
          <w:color w:val="000000"/>
          <w:sz w:val="22"/>
          <w:szCs w:val="22"/>
          <w:shd w:val="clear" w:color="auto" w:fill="FFFFFF"/>
        </w:rPr>
        <w:t>Con fundamento en el artículo 16°, fracción VI y el artículo 80°, fracción XXIX</w:t>
      </w:r>
      <w:r w:rsidRPr="00AE211A">
        <w:rPr>
          <w:rFonts w:ascii="Arial" w:hAnsi="Arial" w:cs="Arial"/>
          <w:sz w:val="22"/>
          <w:szCs w:val="22"/>
        </w:rPr>
        <w:t xml:space="preserve"> del Estatuto General de la Universidad Autónoma del Estado de Hidalgo,</w:t>
      </w:r>
      <w:r w:rsidRPr="00AE211A">
        <w:rPr>
          <w:rFonts w:ascii="Arial" w:hAnsi="Arial" w:cs="Arial"/>
          <w:color w:val="444444"/>
          <w:sz w:val="22"/>
          <w:szCs w:val="22"/>
          <w:lang w:val="es-ES"/>
        </w:rPr>
        <w:t> </w:t>
      </w:r>
      <w:r w:rsidRPr="00AE211A">
        <w:rPr>
          <w:rFonts w:ascii="Arial" w:hAnsi="Arial" w:cs="Arial"/>
          <w:color w:val="000000" w:themeColor="text1"/>
          <w:sz w:val="22"/>
          <w:szCs w:val="22"/>
          <w:lang w:val="es-MX"/>
        </w:rPr>
        <w:t xml:space="preserve">el Archivo General en cumplimiento al </w:t>
      </w:r>
      <w:r w:rsidRPr="00AE211A">
        <w:rPr>
          <w:rFonts w:ascii="Arial" w:hAnsi="Arial" w:cs="Arial"/>
          <w:color w:val="000000"/>
          <w:sz w:val="22"/>
          <w:szCs w:val="22"/>
          <w:shd w:val="clear" w:color="auto" w:fill="FFFFFF"/>
        </w:rPr>
        <w:t>artículo 31 fracción V, VI de la Ley General de Archivos</w:t>
      </w:r>
      <w:r w:rsidRPr="00AE211A">
        <w:rPr>
          <w:rFonts w:ascii="Arial" w:hAnsi="Arial" w:cs="Arial"/>
          <w:color w:val="000000" w:themeColor="text1"/>
          <w:sz w:val="22"/>
          <w:szCs w:val="22"/>
          <w:lang w:val="es-MX"/>
        </w:rPr>
        <w:t>, en</w:t>
      </w:r>
      <w:r w:rsidR="00795CEB" w:rsidRPr="00AE211A">
        <w:rPr>
          <w:rFonts w:ascii="Arial" w:hAnsi="Arial" w:cs="Arial"/>
          <w:color w:val="000000" w:themeColor="text1"/>
          <w:sz w:val="22"/>
          <w:szCs w:val="22"/>
          <w:lang w:val="es-MX"/>
        </w:rPr>
        <w:t xml:space="preserve"> cumplimiento a las vigencias establecidas en el Catálogo de Disposición Documental, la Transferencia Primaria N.</w:t>
      </w:r>
      <w:r w:rsidR="00795CEB" w:rsidRPr="00AE211A">
        <w:rPr>
          <w:rFonts w:ascii="Arial" w:hAnsi="Arial" w:cs="Arial"/>
          <w:b/>
          <w:bCs/>
          <w:color w:val="000000" w:themeColor="text1"/>
          <w:sz w:val="22"/>
          <w:szCs w:val="22"/>
          <w:lang w:val="es-MX"/>
        </w:rPr>
        <w:t>054-2016</w:t>
      </w:r>
      <w:r w:rsidR="00795CEB" w:rsidRPr="00AE211A">
        <w:rPr>
          <w:rFonts w:ascii="Arial" w:hAnsi="Arial" w:cs="Arial"/>
          <w:color w:val="000000" w:themeColor="text1"/>
          <w:sz w:val="22"/>
          <w:szCs w:val="22"/>
          <w:lang w:val="es-MX"/>
        </w:rPr>
        <w:t xml:space="preserve"> recibida en el año 2016 que corresponde a expedientes generados por la Dirección de Proyectos de la Secretaría General de las series documentales Presupuesto Anual Universitario del año 2012 así como de la serie documental Control de Correspondencia de los año 2011-2014, han cumplido los años de guarda en el Archivo de Concentración por lo que se envía la declaratoria de pre valoración de archivos. </w:t>
      </w:r>
    </w:p>
    <w:p w14:paraId="12BC64C4" w14:textId="7606227B" w:rsidR="00CE3A60" w:rsidRPr="00AE211A" w:rsidRDefault="00795CEB" w:rsidP="00CE3A60">
      <w:pPr>
        <w:jc w:val="both"/>
        <w:rPr>
          <w:rFonts w:ascii="Arial" w:hAnsi="Arial" w:cs="Arial"/>
          <w:color w:val="000000" w:themeColor="text1"/>
          <w:sz w:val="22"/>
          <w:szCs w:val="22"/>
          <w:lang w:val="es-MX"/>
        </w:rPr>
      </w:pPr>
      <w:r w:rsidRPr="00AE211A">
        <w:rPr>
          <w:rFonts w:ascii="Arial" w:hAnsi="Arial" w:cs="Arial"/>
          <w:color w:val="000000" w:themeColor="text1"/>
          <w:sz w:val="22"/>
          <w:szCs w:val="22"/>
          <w:lang w:val="es-MX"/>
        </w:rPr>
        <w:t xml:space="preserve"> </w:t>
      </w:r>
    </w:p>
    <w:p w14:paraId="60726BEC" w14:textId="0FA9EAAB" w:rsidR="00CE3A60" w:rsidRPr="00AE211A" w:rsidRDefault="00CE3A60" w:rsidP="00CE3A60">
      <w:pPr>
        <w:jc w:val="both"/>
        <w:rPr>
          <w:rFonts w:ascii="Arial" w:hAnsi="Arial" w:cs="Arial"/>
          <w:color w:val="000000" w:themeColor="text1"/>
          <w:sz w:val="22"/>
          <w:szCs w:val="22"/>
          <w:lang w:val="es-MX"/>
        </w:rPr>
      </w:pPr>
      <w:r w:rsidRPr="00AE211A">
        <w:rPr>
          <w:rFonts w:ascii="Arial" w:hAnsi="Arial" w:cs="Arial"/>
          <w:color w:val="000000" w:themeColor="text1"/>
          <w:sz w:val="22"/>
          <w:szCs w:val="22"/>
          <w:lang w:val="es-MX"/>
        </w:rPr>
        <w:t xml:space="preserve">Se anexan para su validación tres juegos de la Declaratoria de pre valoración de </w:t>
      </w:r>
      <w:r w:rsidR="00E9493A" w:rsidRPr="00AE211A">
        <w:rPr>
          <w:rFonts w:ascii="Arial" w:hAnsi="Arial" w:cs="Arial"/>
          <w:color w:val="000000" w:themeColor="text1"/>
          <w:sz w:val="22"/>
          <w:szCs w:val="22"/>
          <w:lang w:val="es-MX"/>
        </w:rPr>
        <w:t>A</w:t>
      </w:r>
      <w:r w:rsidRPr="00AE211A">
        <w:rPr>
          <w:rFonts w:ascii="Arial" w:hAnsi="Arial" w:cs="Arial"/>
          <w:color w:val="000000" w:themeColor="text1"/>
          <w:sz w:val="22"/>
          <w:szCs w:val="22"/>
          <w:lang w:val="es-MX"/>
        </w:rPr>
        <w:t xml:space="preserve">rchivos </w:t>
      </w:r>
      <w:r w:rsidR="00E9493A" w:rsidRPr="00AE211A">
        <w:rPr>
          <w:rFonts w:ascii="Arial" w:hAnsi="Arial" w:cs="Arial"/>
          <w:color w:val="000000" w:themeColor="text1"/>
          <w:sz w:val="22"/>
          <w:szCs w:val="22"/>
          <w:lang w:val="es-MX"/>
        </w:rPr>
        <w:t>I</w:t>
      </w:r>
      <w:r w:rsidRPr="00AE211A">
        <w:rPr>
          <w:rFonts w:ascii="Arial" w:hAnsi="Arial" w:cs="Arial"/>
          <w:color w:val="000000" w:themeColor="text1"/>
          <w:sz w:val="22"/>
          <w:szCs w:val="22"/>
          <w:lang w:val="es-MX"/>
        </w:rPr>
        <w:t xml:space="preserve">nstitucionales, así como el inventario de la </w:t>
      </w:r>
      <w:r w:rsidRPr="00AE211A">
        <w:rPr>
          <w:rFonts w:ascii="Arial" w:hAnsi="Arial" w:cs="Arial"/>
          <w:b/>
          <w:bCs/>
          <w:color w:val="000000" w:themeColor="text1"/>
          <w:sz w:val="22"/>
          <w:szCs w:val="22"/>
          <w:lang w:val="es-MX"/>
        </w:rPr>
        <w:t xml:space="preserve">Baja Documental No. </w:t>
      </w:r>
      <w:r w:rsidR="00E9493A" w:rsidRPr="00AE211A">
        <w:rPr>
          <w:rFonts w:ascii="Arial" w:hAnsi="Arial" w:cs="Arial"/>
          <w:b/>
          <w:bCs/>
          <w:color w:val="000000" w:themeColor="text1"/>
          <w:sz w:val="22"/>
          <w:szCs w:val="22"/>
          <w:lang w:val="es-MX"/>
        </w:rPr>
        <w:t>014/</w:t>
      </w:r>
      <w:r w:rsidRPr="00AE211A">
        <w:rPr>
          <w:rFonts w:ascii="Arial" w:hAnsi="Arial" w:cs="Arial"/>
          <w:b/>
          <w:bCs/>
          <w:color w:val="000000" w:themeColor="text1"/>
          <w:sz w:val="22"/>
          <w:szCs w:val="22"/>
          <w:lang w:val="es-MX"/>
        </w:rPr>
        <w:t>2024</w:t>
      </w:r>
      <w:r w:rsidRPr="00AE211A">
        <w:rPr>
          <w:rFonts w:ascii="Arial" w:hAnsi="Arial" w:cs="Arial"/>
          <w:color w:val="000000" w:themeColor="text1"/>
          <w:sz w:val="22"/>
          <w:szCs w:val="22"/>
          <w:lang w:val="es-MX"/>
        </w:rPr>
        <w:t>, por lo que, solicito atentamente sea revisada y una vez validadas sean devueltas al Archivo General con fecha límite de entrega el día</w:t>
      </w:r>
      <w:r w:rsidR="00795CEB" w:rsidRPr="00AE211A">
        <w:rPr>
          <w:rFonts w:ascii="Arial" w:hAnsi="Arial" w:cs="Arial"/>
          <w:color w:val="000000" w:themeColor="text1"/>
          <w:sz w:val="22"/>
          <w:szCs w:val="22"/>
          <w:lang w:val="es-MX"/>
        </w:rPr>
        <w:t xml:space="preserve"> </w:t>
      </w:r>
      <w:r w:rsidR="00795CEB" w:rsidRPr="00AE211A">
        <w:rPr>
          <w:rFonts w:ascii="Arial" w:hAnsi="Arial" w:cs="Arial"/>
          <w:b/>
          <w:bCs/>
          <w:color w:val="000000" w:themeColor="text1"/>
          <w:sz w:val="22"/>
          <w:szCs w:val="22"/>
          <w:lang w:val="es-MX"/>
        </w:rPr>
        <w:t>5</w:t>
      </w:r>
      <w:r w:rsidR="00795CEB" w:rsidRPr="00AE211A">
        <w:rPr>
          <w:rFonts w:ascii="Arial" w:hAnsi="Arial" w:cs="Arial"/>
          <w:color w:val="000000" w:themeColor="text1"/>
          <w:sz w:val="22"/>
          <w:szCs w:val="22"/>
          <w:lang w:val="es-MX"/>
        </w:rPr>
        <w:t xml:space="preserve"> </w:t>
      </w:r>
      <w:r w:rsidRPr="00AE211A">
        <w:rPr>
          <w:rFonts w:ascii="Arial" w:hAnsi="Arial" w:cs="Arial"/>
          <w:b/>
          <w:bCs/>
          <w:color w:val="000000" w:themeColor="text1"/>
          <w:sz w:val="22"/>
          <w:szCs w:val="22"/>
          <w:lang w:val="es-MX"/>
        </w:rPr>
        <w:t xml:space="preserve">de </w:t>
      </w:r>
      <w:r w:rsidR="00795CEB" w:rsidRPr="00AE211A">
        <w:rPr>
          <w:rFonts w:ascii="Arial" w:hAnsi="Arial" w:cs="Arial"/>
          <w:b/>
          <w:bCs/>
          <w:color w:val="000000" w:themeColor="text1"/>
          <w:sz w:val="22"/>
          <w:szCs w:val="22"/>
          <w:lang w:val="es-MX"/>
        </w:rPr>
        <w:t xml:space="preserve">abril </w:t>
      </w:r>
      <w:r w:rsidRPr="00AE211A">
        <w:rPr>
          <w:rFonts w:ascii="Arial" w:hAnsi="Arial" w:cs="Arial"/>
          <w:b/>
          <w:bCs/>
          <w:color w:val="000000" w:themeColor="text1"/>
          <w:sz w:val="22"/>
          <w:szCs w:val="22"/>
          <w:lang w:val="es-MX"/>
        </w:rPr>
        <w:t>2024.</w:t>
      </w:r>
    </w:p>
    <w:p w14:paraId="20A329D5" w14:textId="77777777" w:rsidR="00CE3A60" w:rsidRPr="00AE211A" w:rsidRDefault="00CE3A60" w:rsidP="00CE3A60">
      <w:pPr>
        <w:jc w:val="both"/>
        <w:rPr>
          <w:rFonts w:ascii="Arial" w:hAnsi="Arial" w:cs="Arial"/>
          <w:sz w:val="20"/>
          <w:szCs w:val="20"/>
          <w:lang w:val="es-MX"/>
        </w:rPr>
      </w:pPr>
    </w:p>
    <w:p w14:paraId="2E8895D7" w14:textId="77777777" w:rsidR="00CE3A60" w:rsidRPr="00AE211A" w:rsidRDefault="00CE3A60" w:rsidP="00CE3A60">
      <w:pPr>
        <w:jc w:val="both"/>
        <w:rPr>
          <w:rFonts w:ascii="Arial" w:hAnsi="Arial" w:cs="Arial"/>
          <w:sz w:val="22"/>
        </w:rPr>
      </w:pPr>
      <w:r w:rsidRPr="00AE211A">
        <w:rPr>
          <w:rFonts w:ascii="Arial" w:hAnsi="Arial" w:cs="Arial"/>
          <w:sz w:val="22"/>
        </w:rPr>
        <w:t>Reciba un cordial saludo.</w:t>
      </w:r>
    </w:p>
    <w:p w14:paraId="48E91B31" w14:textId="77777777" w:rsidR="00CE3A60" w:rsidRPr="00AE211A" w:rsidRDefault="00CE3A60" w:rsidP="00CE3A60">
      <w:pPr>
        <w:jc w:val="both"/>
        <w:rPr>
          <w:rFonts w:ascii="Arial" w:hAnsi="Arial" w:cs="Arial"/>
          <w:sz w:val="22"/>
          <w:szCs w:val="22"/>
        </w:rPr>
      </w:pPr>
    </w:p>
    <w:p w14:paraId="31C50895" w14:textId="77777777" w:rsidR="00CE3A60" w:rsidRPr="00AE211A" w:rsidRDefault="00CE3A60" w:rsidP="00CE3A60">
      <w:pPr>
        <w:jc w:val="both"/>
        <w:rPr>
          <w:rFonts w:ascii="Arial" w:hAnsi="Arial" w:cs="Arial"/>
          <w:sz w:val="22"/>
          <w:szCs w:val="22"/>
        </w:rPr>
      </w:pPr>
    </w:p>
    <w:p w14:paraId="6EE7178A" w14:textId="77777777" w:rsidR="00CE3A60" w:rsidRPr="00AE211A" w:rsidRDefault="00CE3A60" w:rsidP="00CE3A60">
      <w:pPr>
        <w:jc w:val="both"/>
        <w:rPr>
          <w:rFonts w:ascii="Arial" w:hAnsi="Arial" w:cs="Arial"/>
          <w:sz w:val="22"/>
          <w:szCs w:val="22"/>
        </w:rPr>
      </w:pPr>
    </w:p>
    <w:p w14:paraId="327EFA0D" w14:textId="77777777" w:rsidR="00CE3A60" w:rsidRPr="00AE211A" w:rsidRDefault="00CE3A60" w:rsidP="00CE3A60">
      <w:pPr>
        <w:jc w:val="both"/>
        <w:rPr>
          <w:rFonts w:ascii="Arial" w:hAnsi="Arial" w:cs="Arial"/>
          <w:sz w:val="22"/>
          <w:szCs w:val="22"/>
        </w:rPr>
      </w:pPr>
    </w:p>
    <w:p w14:paraId="4C4B945F" w14:textId="77777777" w:rsidR="00CE3A60" w:rsidRPr="00AE211A" w:rsidRDefault="00CE3A60" w:rsidP="00CE3A60">
      <w:pPr>
        <w:jc w:val="center"/>
        <w:rPr>
          <w:rFonts w:ascii="Arial" w:hAnsi="Arial" w:cs="Arial"/>
          <w:b/>
          <w:iCs/>
          <w:smallCaps/>
          <w:sz w:val="25"/>
          <w:szCs w:val="25"/>
          <w:lang w:val="es-MX"/>
        </w:rPr>
      </w:pPr>
      <w:r w:rsidRPr="00AE211A">
        <w:rPr>
          <w:rFonts w:ascii="Arial" w:hAnsi="Arial" w:cs="Arial"/>
          <w:b/>
          <w:iCs/>
          <w:smallCaps/>
          <w:sz w:val="25"/>
          <w:szCs w:val="25"/>
          <w:lang w:val="es-MX"/>
        </w:rPr>
        <w:t>“Amor, Orden y Progreso”</w:t>
      </w:r>
    </w:p>
    <w:p w14:paraId="0A87DD94" w14:textId="77777777" w:rsidR="00CE3A60" w:rsidRPr="00AE211A" w:rsidRDefault="00CE3A60" w:rsidP="00CE3A60">
      <w:pPr>
        <w:jc w:val="center"/>
        <w:rPr>
          <w:rFonts w:ascii="Arial" w:hAnsi="Arial" w:cs="Arial"/>
          <w:b/>
          <w:iCs/>
          <w:smallCaps/>
          <w:sz w:val="25"/>
          <w:szCs w:val="25"/>
          <w:lang w:val="es-MX"/>
        </w:rPr>
      </w:pPr>
    </w:p>
    <w:p w14:paraId="194C1ACF" w14:textId="77777777" w:rsidR="00CE3A60" w:rsidRPr="00AE211A" w:rsidRDefault="00CE3A60" w:rsidP="00CE3A60">
      <w:pPr>
        <w:tabs>
          <w:tab w:val="left" w:pos="930"/>
        </w:tabs>
        <w:rPr>
          <w:rFonts w:ascii="Arial" w:hAnsi="Arial" w:cs="Arial"/>
          <w:b/>
          <w:iCs/>
          <w:smallCaps/>
          <w:sz w:val="14"/>
          <w:szCs w:val="14"/>
          <w:lang w:val="es-MX"/>
        </w:rPr>
      </w:pPr>
      <w:r w:rsidRPr="00AE211A">
        <w:rPr>
          <w:rFonts w:ascii="Arial" w:hAnsi="Arial" w:cs="Arial"/>
          <w:b/>
          <w:iCs/>
          <w:smallCaps/>
          <w:sz w:val="25"/>
          <w:szCs w:val="25"/>
          <w:lang w:val="es-MX"/>
        </w:rPr>
        <w:tab/>
      </w:r>
    </w:p>
    <w:p w14:paraId="17AD38D7" w14:textId="77777777" w:rsidR="00CE3A60" w:rsidRPr="00AE211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AE211A" w14:paraId="675BF50A" w14:textId="77777777" w:rsidTr="00F93AE2">
        <w:trPr>
          <w:trHeight w:val="298"/>
        </w:trPr>
        <w:tc>
          <w:tcPr>
            <w:tcW w:w="4219" w:type="dxa"/>
            <w:hideMark/>
          </w:tcPr>
          <w:p w14:paraId="6B6A4813" w14:textId="77777777" w:rsidR="00CE3A60" w:rsidRPr="00AE211A" w:rsidRDefault="00CE3A60" w:rsidP="00F93AE2">
            <w:pPr>
              <w:jc w:val="center"/>
              <w:rPr>
                <w:rFonts w:ascii="Arial" w:hAnsi="Arial" w:cs="Arial"/>
                <w:b/>
                <w:iCs/>
                <w:smallCaps/>
                <w:sz w:val="25"/>
                <w:szCs w:val="25"/>
                <w:lang w:val="es-MX"/>
              </w:rPr>
            </w:pPr>
            <w:r w:rsidRPr="00AE211A">
              <w:rPr>
                <w:rFonts w:ascii="Arial" w:hAnsi="Arial" w:cs="Arial"/>
                <w:b/>
                <w:iCs/>
                <w:smallCaps/>
                <w:sz w:val="25"/>
                <w:szCs w:val="25"/>
                <w:lang w:val="es-MX"/>
              </w:rPr>
              <w:t>Mtro. Abel L. Roque López</w:t>
            </w:r>
          </w:p>
        </w:tc>
      </w:tr>
      <w:tr w:rsidR="00CE3A60" w:rsidRPr="00AE211A" w14:paraId="69C4816A" w14:textId="77777777" w:rsidTr="00F93AE2">
        <w:trPr>
          <w:trHeight w:val="323"/>
        </w:trPr>
        <w:tc>
          <w:tcPr>
            <w:tcW w:w="4219" w:type="dxa"/>
            <w:hideMark/>
          </w:tcPr>
          <w:p w14:paraId="4DD46F74" w14:textId="77777777" w:rsidR="00CE3A60" w:rsidRPr="00AE211A" w:rsidRDefault="00CE3A60" w:rsidP="00F93AE2">
            <w:pPr>
              <w:jc w:val="center"/>
              <w:rPr>
                <w:rFonts w:ascii="Arial" w:hAnsi="Arial" w:cs="Arial"/>
                <w:b/>
                <w:iCs/>
                <w:smallCaps/>
                <w:sz w:val="25"/>
                <w:szCs w:val="25"/>
                <w:lang w:val="es-MX"/>
              </w:rPr>
            </w:pPr>
            <w:r w:rsidRPr="00AE211A">
              <w:rPr>
                <w:rFonts w:ascii="Arial" w:hAnsi="Arial" w:cs="Arial"/>
                <w:b/>
                <w:iCs/>
                <w:smallCaps/>
                <w:sz w:val="25"/>
                <w:szCs w:val="25"/>
                <w:lang w:val="es-MX"/>
              </w:rPr>
              <w:t>Director</w:t>
            </w:r>
          </w:p>
        </w:tc>
      </w:tr>
    </w:tbl>
    <w:p w14:paraId="32A5BC44" w14:textId="77777777" w:rsidR="00CE3A60" w:rsidRPr="00AE211A" w:rsidRDefault="00CE3A60" w:rsidP="00CE3A60">
      <w:pPr>
        <w:jc w:val="both"/>
        <w:rPr>
          <w:rStyle w:val="Hipervnculo"/>
          <w:rFonts w:ascii="Arial" w:hAnsi="Arial" w:cs="Arial"/>
          <w:color w:val="1155CC"/>
          <w:sz w:val="25"/>
          <w:szCs w:val="25"/>
        </w:rPr>
      </w:pPr>
    </w:p>
    <w:p w14:paraId="1B3440BE" w14:textId="77777777" w:rsidR="00CE3A60" w:rsidRPr="00AE211A" w:rsidRDefault="00CE3A60" w:rsidP="00CE3A60">
      <w:pPr>
        <w:jc w:val="both"/>
        <w:rPr>
          <w:rStyle w:val="Hipervnculo"/>
          <w:rFonts w:ascii="Arial" w:hAnsi="Arial" w:cs="Arial"/>
          <w:color w:val="1155CC"/>
          <w:sz w:val="25"/>
          <w:szCs w:val="25"/>
        </w:rPr>
      </w:pPr>
    </w:p>
    <w:p w14:paraId="3EA469CD" w14:textId="77777777" w:rsidR="00CE3A60" w:rsidRPr="00AE211A" w:rsidRDefault="00CE3A60" w:rsidP="00CE3A60">
      <w:pPr>
        <w:jc w:val="both"/>
        <w:rPr>
          <w:rStyle w:val="Hipervnculo"/>
          <w:rFonts w:ascii="Arial" w:hAnsi="Arial" w:cs="Arial"/>
          <w:color w:val="1155CC"/>
          <w:sz w:val="25"/>
          <w:szCs w:val="25"/>
        </w:rPr>
      </w:pPr>
    </w:p>
    <w:p w14:paraId="447BC0D4" w14:textId="77777777" w:rsidR="00CE3A60" w:rsidRPr="00AE211A" w:rsidRDefault="00CE3A60" w:rsidP="00CE3A60">
      <w:pPr>
        <w:rPr>
          <w:lang w:val="es-MX"/>
        </w:rPr>
      </w:pPr>
    </w:p>
    <w:p w14:paraId="5AA1594F" w14:textId="77777777" w:rsidR="00CE3A60" w:rsidRPr="00AE211A" w:rsidRDefault="00CE3A60" w:rsidP="00CE3A60">
      <w:pPr>
        <w:jc w:val="both"/>
        <w:rPr>
          <w:lang w:val="es-MX"/>
        </w:rPr>
      </w:pPr>
    </w:p>
    <w:p w14:paraId="7AEC12CC" w14:textId="77777777" w:rsidR="00CE3A60" w:rsidRPr="00AE211A" w:rsidRDefault="00CE3A60" w:rsidP="00CE3A60">
      <w:pPr>
        <w:jc w:val="both"/>
        <w:rPr>
          <w:rFonts w:ascii="Arial" w:hAnsi="Arial" w:cs="Arial"/>
          <w:sz w:val="22"/>
          <w:szCs w:val="22"/>
        </w:rPr>
      </w:pPr>
    </w:p>
    <w:p w14:paraId="4D9A19EA" w14:textId="77777777" w:rsidR="00CE3A60" w:rsidRPr="00AE211A" w:rsidRDefault="00CE3A60" w:rsidP="00CE3A60">
      <w:pPr>
        <w:jc w:val="both"/>
        <w:rPr>
          <w:rFonts w:ascii="Arial" w:hAnsi="Arial" w:cs="Arial"/>
          <w:sz w:val="22"/>
          <w:szCs w:val="22"/>
        </w:rPr>
      </w:pPr>
    </w:p>
    <w:p w14:paraId="2BE0FEF3" w14:textId="77777777" w:rsidR="00CE3A60" w:rsidRPr="00AE211A" w:rsidRDefault="00CE3A60" w:rsidP="00CE3A60">
      <w:pPr>
        <w:tabs>
          <w:tab w:val="left" w:pos="930"/>
        </w:tabs>
        <w:rPr>
          <w:rFonts w:ascii="Arial" w:hAnsi="Arial" w:cs="Arial"/>
          <w:sz w:val="16"/>
        </w:rPr>
      </w:pPr>
      <w:r w:rsidRPr="00AE211A">
        <w:rPr>
          <w:rFonts w:ascii="Arial" w:hAnsi="Arial" w:cs="Arial"/>
          <w:sz w:val="16"/>
        </w:rPr>
        <w:t>ALRL/</w:t>
      </w:r>
      <w:proofErr w:type="spellStart"/>
      <w:r w:rsidRPr="00AE211A">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AE211A" w14:paraId="0AB163A8" w14:textId="77777777" w:rsidTr="00F93AE2">
        <w:trPr>
          <w:trHeight w:val="426"/>
        </w:trPr>
        <w:tc>
          <w:tcPr>
            <w:tcW w:w="4219" w:type="dxa"/>
            <w:shd w:val="clear" w:color="auto" w:fill="FFFFFF" w:themeFill="background1"/>
          </w:tcPr>
          <w:p w14:paraId="24AF968D" w14:textId="77777777" w:rsidR="00741BF1" w:rsidRPr="00AE211A" w:rsidRDefault="00741BF1" w:rsidP="00F93AE2">
            <w:pPr>
              <w:pStyle w:val="Sinespaciado"/>
              <w:jc w:val="both"/>
              <w:rPr>
                <w:rFonts w:ascii="Arial" w:hAnsi="Arial" w:cs="Arial"/>
              </w:rPr>
            </w:pPr>
          </w:p>
          <w:p w14:paraId="5A5E36D4" w14:textId="77777777" w:rsidR="00741BF1" w:rsidRPr="00AE211A" w:rsidRDefault="00741BF1" w:rsidP="00F93AE2">
            <w:pPr>
              <w:pStyle w:val="Sinespaciado"/>
              <w:jc w:val="both"/>
              <w:rPr>
                <w:rFonts w:ascii="Arial" w:hAnsi="Arial" w:cs="Arial"/>
              </w:rPr>
            </w:pPr>
          </w:p>
          <w:p w14:paraId="4D1A72C2" w14:textId="7F2F7310" w:rsidR="00CE3A60" w:rsidRPr="00AE211A" w:rsidRDefault="00CE3A60" w:rsidP="00F93AE2">
            <w:pPr>
              <w:pStyle w:val="Sinespaciado"/>
              <w:jc w:val="both"/>
              <w:rPr>
                <w:rFonts w:ascii="Arial" w:hAnsi="Arial" w:cs="Arial"/>
              </w:rPr>
            </w:pPr>
            <w:r w:rsidRPr="00AE211A">
              <w:rPr>
                <w:rFonts w:ascii="Arial" w:hAnsi="Arial" w:cs="Arial"/>
              </w:rPr>
              <w:t xml:space="preserve">BAJA No. </w:t>
            </w:r>
            <w:r w:rsidR="00811138" w:rsidRPr="00AE211A">
              <w:rPr>
                <w:rFonts w:ascii="Arial" w:hAnsi="Arial" w:cs="Arial"/>
                <w:b/>
              </w:rPr>
              <w:t>0</w:t>
            </w:r>
            <w:r w:rsidR="00E9493A" w:rsidRPr="00AE211A">
              <w:rPr>
                <w:rFonts w:ascii="Arial" w:hAnsi="Arial" w:cs="Arial"/>
                <w:b/>
              </w:rPr>
              <w:t>14/</w:t>
            </w:r>
            <w:r w:rsidRPr="00AE211A">
              <w:rPr>
                <w:rFonts w:ascii="Arial" w:hAnsi="Arial" w:cs="Arial"/>
                <w:b/>
              </w:rPr>
              <w:t>2024</w:t>
            </w:r>
          </w:p>
        </w:tc>
      </w:tr>
      <w:tr w:rsidR="00741BF1" w:rsidRPr="00AE211A" w14:paraId="4E2F8068" w14:textId="77777777" w:rsidTr="00F93AE2">
        <w:trPr>
          <w:trHeight w:val="426"/>
        </w:trPr>
        <w:tc>
          <w:tcPr>
            <w:tcW w:w="4219" w:type="dxa"/>
            <w:shd w:val="clear" w:color="auto" w:fill="FFFFFF" w:themeFill="background1"/>
          </w:tcPr>
          <w:p w14:paraId="382DC01A" w14:textId="77777777" w:rsidR="00741BF1" w:rsidRPr="00AE211A" w:rsidRDefault="00741BF1" w:rsidP="00F93AE2">
            <w:pPr>
              <w:pStyle w:val="Sinespaciado"/>
              <w:jc w:val="both"/>
              <w:rPr>
                <w:rFonts w:ascii="Arial" w:hAnsi="Arial" w:cs="Arial"/>
              </w:rPr>
            </w:pPr>
          </w:p>
        </w:tc>
      </w:tr>
      <w:tr w:rsidR="00CE3A60" w:rsidRPr="00AE211A" w14:paraId="502FC002" w14:textId="77777777" w:rsidTr="00F93AE2">
        <w:trPr>
          <w:trHeight w:val="134"/>
        </w:trPr>
        <w:tc>
          <w:tcPr>
            <w:tcW w:w="4219" w:type="dxa"/>
            <w:shd w:val="clear" w:color="auto" w:fill="FFFFFF" w:themeFill="background1"/>
          </w:tcPr>
          <w:p w14:paraId="5248DC14" w14:textId="72EB38BE" w:rsidR="00CE3A60" w:rsidRPr="00AE211A" w:rsidRDefault="00CE3A60" w:rsidP="00F93AE2">
            <w:pPr>
              <w:pStyle w:val="Sinespaciado"/>
              <w:rPr>
                <w:rFonts w:ascii="Arial" w:hAnsi="Arial" w:cs="Arial"/>
                <w:lang w:eastAsia="es-MX"/>
              </w:rPr>
            </w:pPr>
            <w:r w:rsidRPr="00AE211A">
              <w:rPr>
                <w:rFonts w:ascii="Arial" w:hAnsi="Arial" w:cs="Arial"/>
              </w:rPr>
              <w:t xml:space="preserve">PROCEDENCIA: </w:t>
            </w:r>
            <w:r w:rsidR="00E9493A" w:rsidRPr="00AE211A">
              <w:rPr>
                <w:rFonts w:ascii="Arial" w:hAnsi="Arial" w:cs="Arial"/>
                <w:b/>
                <w:bCs/>
              </w:rPr>
              <w:t>Secretaría General</w:t>
            </w:r>
          </w:p>
        </w:tc>
      </w:tr>
    </w:tbl>
    <w:p w14:paraId="5B4C1D82" w14:textId="77777777" w:rsidR="00CE3A60" w:rsidRPr="00AE211A" w:rsidRDefault="00CE3A60" w:rsidP="00CE3A60">
      <w:pPr>
        <w:jc w:val="center"/>
        <w:rPr>
          <w:rFonts w:ascii="Arial" w:hAnsi="Arial" w:cs="Arial"/>
          <w:b/>
          <w:color w:val="000000" w:themeColor="text1"/>
          <w:sz w:val="22"/>
          <w:szCs w:val="22"/>
          <w:lang w:val="es-MX"/>
        </w:rPr>
      </w:pPr>
    </w:p>
    <w:p w14:paraId="1214DF58" w14:textId="77777777" w:rsidR="00CE3A60" w:rsidRPr="00AE211A" w:rsidRDefault="00CE3A60" w:rsidP="00CE3A60">
      <w:pPr>
        <w:jc w:val="center"/>
        <w:rPr>
          <w:rFonts w:ascii="Arial" w:hAnsi="Arial" w:cs="Arial"/>
          <w:b/>
          <w:color w:val="000000" w:themeColor="text1"/>
          <w:sz w:val="22"/>
          <w:szCs w:val="22"/>
          <w:lang w:val="es-MX"/>
        </w:rPr>
      </w:pPr>
    </w:p>
    <w:p w14:paraId="45C8E1A6" w14:textId="77777777" w:rsidR="00CE3A60" w:rsidRPr="00AE211A" w:rsidRDefault="00CE3A60" w:rsidP="00CE3A60">
      <w:pPr>
        <w:jc w:val="center"/>
        <w:rPr>
          <w:rFonts w:ascii="Arial" w:hAnsi="Arial" w:cs="Arial"/>
          <w:b/>
          <w:color w:val="000000" w:themeColor="text1"/>
          <w:sz w:val="22"/>
          <w:szCs w:val="22"/>
          <w:lang w:val="es-MX"/>
        </w:rPr>
      </w:pPr>
    </w:p>
    <w:p w14:paraId="690BC86E" w14:textId="77777777" w:rsidR="00741BF1" w:rsidRPr="00AE211A" w:rsidRDefault="00741BF1" w:rsidP="00CE3A60">
      <w:pPr>
        <w:jc w:val="center"/>
        <w:rPr>
          <w:rFonts w:ascii="Arial" w:hAnsi="Arial" w:cs="Arial"/>
          <w:b/>
          <w:color w:val="000000" w:themeColor="text1"/>
          <w:sz w:val="22"/>
          <w:szCs w:val="22"/>
          <w:lang w:val="es-MX"/>
        </w:rPr>
      </w:pPr>
    </w:p>
    <w:p w14:paraId="38C04073" w14:textId="77777777" w:rsidR="00741BF1" w:rsidRPr="00AE211A" w:rsidRDefault="00741BF1" w:rsidP="00CE3A60">
      <w:pPr>
        <w:jc w:val="center"/>
        <w:rPr>
          <w:rFonts w:ascii="Arial" w:hAnsi="Arial" w:cs="Arial"/>
          <w:b/>
          <w:color w:val="000000" w:themeColor="text1"/>
          <w:sz w:val="22"/>
          <w:szCs w:val="22"/>
          <w:lang w:val="es-MX"/>
        </w:rPr>
      </w:pPr>
    </w:p>
    <w:p w14:paraId="29B02817" w14:textId="77777777" w:rsidR="00741BF1" w:rsidRPr="00AE211A" w:rsidRDefault="00741BF1" w:rsidP="00CE3A60">
      <w:pPr>
        <w:jc w:val="center"/>
        <w:rPr>
          <w:rFonts w:ascii="Arial" w:hAnsi="Arial" w:cs="Arial"/>
          <w:b/>
          <w:color w:val="000000" w:themeColor="text1"/>
          <w:sz w:val="22"/>
          <w:szCs w:val="22"/>
          <w:lang w:val="es-MX"/>
        </w:rPr>
      </w:pPr>
    </w:p>
    <w:p w14:paraId="1C04BEDA" w14:textId="427550F9" w:rsidR="00CE3A60" w:rsidRPr="00AE211A" w:rsidRDefault="00CE3A60" w:rsidP="00CE3A60">
      <w:pPr>
        <w:jc w:val="center"/>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Declaratoria de pre valoración de archivos institucionales</w:t>
      </w:r>
    </w:p>
    <w:p w14:paraId="7D1A7826" w14:textId="77777777" w:rsidR="00CE3A60" w:rsidRPr="00AE211A"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AE211A"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AE211A" w:rsidRDefault="00CE3A60" w:rsidP="00CE3A60">
      <w:pPr>
        <w:pStyle w:val="Sinespaciado"/>
        <w:jc w:val="both"/>
        <w:rPr>
          <w:rFonts w:ascii="Arial" w:hAnsi="Arial" w:cs="Arial"/>
          <w:color w:val="000000"/>
          <w:shd w:val="clear" w:color="auto" w:fill="FFFFFF"/>
          <w:lang w:val="es-ES_tradnl"/>
        </w:rPr>
      </w:pPr>
      <w:r w:rsidRPr="00AE211A">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AE211A" w:rsidRDefault="00CE3A60" w:rsidP="00CE3A60">
      <w:pPr>
        <w:pStyle w:val="Sinespaciado"/>
        <w:jc w:val="both"/>
        <w:rPr>
          <w:rFonts w:ascii="Arial" w:hAnsi="Arial" w:cs="Arial"/>
        </w:rPr>
      </w:pPr>
    </w:p>
    <w:p w14:paraId="04CC22B7" w14:textId="1178D97D" w:rsidR="00CE3A60" w:rsidRPr="00AE211A" w:rsidRDefault="00CE3A60" w:rsidP="00CE3A60">
      <w:pPr>
        <w:pStyle w:val="Sinespaciado"/>
        <w:jc w:val="both"/>
        <w:rPr>
          <w:rFonts w:ascii="Arial" w:hAnsi="Arial" w:cs="Arial"/>
          <w:b/>
          <w:bCs/>
        </w:rPr>
      </w:pPr>
      <w:r w:rsidRPr="00AE211A">
        <w:rPr>
          <w:rFonts w:ascii="Arial" w:hAnsi="Arial" w:cs="Arial"/>
        </w:rPr>
        <w:t>El inventario que respalda los archivos cuya baja definitiva se promueve, ampara la documentación procedente d</w:t>
      </w:r>
      <w:r w:rsidR="007D16CC" w:rsidRPr="00AE211A">
        <w:rPr>
          <w:rFonts w:ascii="Arial" w:hAnsi="Arial" w:cs="Arial"/>
        </w:rPr>
        <w:t>e Secretaría General.</w:t>
      </w:r>
    </w:p>
    <w:p w14:paraId="265C7636" w14:textId="77777777" w:rsidR="00CE3A60" w:rsidRPr="00AE211A" w:rsidRDefault="00CE3A60" w:rsidP="00CE3A60">
      <w:pPr>
        <w:pStyle w:val="Sinespaciado"/>
        <w:jc w:val="both"/>
        <w:rPr>
          <w:rFonts w:ascii="Arial" w:hAnsi="Arial" w:cs="Arial"/>
          <w:b/>
          <w:bCs/>
        </w:rPr>
      </w:pPr>
    </w:p>
    <w:p w14:paraId="442FC424" w14:textId="77777777" w:rsidR="00CE3A60" w:rsidRPr="00AE211A" w:rsidRDefault="00CE3A60" w:rsidP="00CE3A60">
      <w:pPr>
        <w:pStyle w:val="Default"/>
        <w:jc w:val="both"/>
        <w:rPr>
          <w:sz w:val="22"/>
          <w:szCs w:val="22"/>
        </w:rPr>
      </w:pPr>
      <w:r w:rsidRPr="00AE211A">
        <w:rPr>
          <w:sz w:val="22"/>
          <w:szCs w:val="22"/>
        </w:rPr>
        <w:t>La Baja definitiva que se presenta es con fundamento a lo establecido en el Catálogo de Disposición Documental de la Universidad Autónoma del Estado de Hidalgo.</w:t>
      </w:r>
    </w:p>
    <w:p w14:paraId="778480B3" w14:textId="77777777" w:rsidR="00CE3A60" w:rsidRPr="00AE211A" w:rsidRDefault="00CE3A60" w:rsidP="00CE3A60">
      <w:pPr>
        <w:pStyle w:val="Sinespaciado"/>
        <w:jc w:val="both"/>
        <w:rPr>
          <w:rFonts w:ascii="Arial" w:hAnsi="Arial" w:cs="Arial"/>
        </w:rPr>
      </w:pPr>
    </w:p>
    <w:p w14:paraId="314A5B40" w14:textId="439F3CC4" w:rsidR="00CE3A60" w:rsidRPr="00AE211A" w:rsidRDefault="00CE3A60" w:rsidP="00CE3A60">
      <w:pPr>
        <w:pStyle w:val="Sinespaciado"/>
        <w:jc w:val="both"/>
        <w:rPr>
          <w:rFonts w:ascii="Arial" w:hAnsi="Arial" w:cs="Arial"/>
        </w:rPr>
      </w:pPr>
      <w:r w:rsidRPr="00AE211A">
        <w:rPr>
          <w:rFonts w:ascii="Arial" w:hAnsi="Arial" w:cs="Arial"/>
        </w:rPr>
        <w:t>Se realizó la pre valoración de la serie documental</w:t>
      </w:r>
      <w:r w:rsidRPr="00AE211A">
        <w:rPr>
          <w:rFonts w:ascii="Arial" w:hAnsi="Arial" w:cs="Arial"/>
          <w:b/>
          <w:bCs/>
        </w:rPr>
        <w:t xml:space="preserve">: </w:t>
      </w:r>
      <w:r w:rsidR="007D16CC" w:rsidRPr="00AE211A">
        <w:rPr>
          <w:rFonts w:ascii="Arial" w:hAnsi="Arial" w:cs="Arial"/>
          <w:b/>
          <w:bCs/>
        </w:rPr>
        <w:t xml:space="preserve">Presupuesto Anual Universitario </w:t>
      </w:r>
      <w:r w:rsidR="00AE211A" w:rsidRPr="00AE211A">
        <w:rPr>
          <w:rFonts w:ascii="Arial" w:hAnsi="Arial" w:cs="Arial"/>
          <w:b/>
          <w:bCs/>
        </w:rPr>
        <w:t>y Control de Correspondencia Oficial,</w:t>
      </w:r>
      <w:r w:rsidRPr="00AE211A">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w:t>
      </w:r>
      <w:r w:rsidR="007D16CC" w:rsidRPr="00AE211A">
        <w:rPr>
          <w:rFonts w:ascii="Arial" w:hAnsi="Arial" w:cs="Arial"/>
        </w:rPr>
        <w:t xml:space="preserve"> 1 </w:t>
      </w:r>
      <w:r w:rsidRPr="00AE211A">
        <w:rPr>
          <w:rFonts w:ascii="Arial" w:hAnsi="Arial" w:cs="Arial"/>
        </w:rPr>
        <w:t>caja que corresponden al periodo</w:t>
      </w:r>
      <w:r w:rsidR="007D16CC" w:rsidRPr="00AE211A">
        <w:rPr>
          <w:rFonts w:ascii="Arial" w:hAnsi="Arial" w:cs="Arial"/>
        </w:rPr>
        <w:t xml:space="preserve"> </w:t>
      </w:r>
      <w:r w:rsidRPr="00AE211A">
        <w:rPr>
          <w:rFonts w:ascii="Arial" w:hAnsi="Arial" w:cs="Arial"/>
        </w:rPr>
        <w:t xml:space="preserve"> 201</w:t>
      </w:r>
      <w:r w:rsidR="007D16CC" w:rsidRPr="00AE211A">
        <w:rPr>
          <w:rFonts w:ascii="Arial" w:hAnsi="Arial" w:cs="Arial"/>
        </w:rPr>
        <w:t>2</w:t>
      </w:r>
      <w:r w:rsidR="00AE211A" w:rsidRPr="00AE211A">
        <w:rPr>
          <w:rFonts w:ascii="Arial" w:hAnsi="Arial" w:cs="Arial"/>
        </w:rPr>
        <w:t xml:space="preserve"> - 2014 </w:t>
      </w:r>
      <w:r w:rsidRPr="00AE211A">
        <w:rPr>
          <w:rFonts w:ascii="Arial" w:hAnsi="Arial" w:cs="Arial"/>
        </w:rPr>
        <w:t xml:space="preserve">con un peso aproximado de </w:t>
      </w:r>
      <w:r w:rsidR="007D16CC" w:rsidRPr="00AE211A">
        <w:rPr>
          <w:rFonts w:ascii="Arial" w:hAnsi="Arial" w:cs="Arial"/>
        </w:rPr>
        <w:t xml:space="preserve">15 </w:t>
      </w:r>
      <w:r w:rsidRPr="00AE211A">
        <w:rPr>
          <w:rFonts w:ascii="Arial" w:hAnsi="Arial" w:cs="Arial"/>
        </w:rPr>
        <w:t xml:space="preserve">kilogramos. </w:t>
      </w:r>
    </w:p>
    <w:p w14:paraId="0C9B626C" w14:textId="77777777" w:rsidR="00CE3A60" w:rsidRPr="00AE211A" w:rsidRDefault="00CE3A60" w:rsidP="00CE3A60">
      <w:pPr>
        <w:jc w:val="both"/>
        <w:rPr>
          <w:rFonts w:ascii="Arial" w:hAnsi="Arial" w:cs="Arial"/>
          <w:b/>
          <w:color w:val="000000" w:themeColor="text1"/>
          <w:sz w:val="22"/>
          <w:szCs w:val="22"/>
          <w:lang w:val="es-MX"/>
        </w:rPr>
      </w:pPr>
    </w:p>
    <w:p w14:paraId="401B773E" w14:textId="77777777" w:rsidR="00CE3A60" w:rsidRPr="00AE211A" w:rsidRDefault="00CE3A60" w:rsidP="00CE3A60">
      <w:pPr>
        <w:jc w:val="both"/>
        <w:rPr>
          <w:rFonts w:ascii="Arial" w:hAnsi="Arial" w:cs="Arial"/>
          <w:b/>
          <w:color w:val="000000" w:themeColor="text1"/>
          <w:sz w:val="22"/>
          <w:szCs w:val="22"/>
        </w:rPr>
      </w:pPr>
      <w:r w:rsidRPr="00AE211A">
        <w:rPr>
          <w:rFonts w:ascii="Arial" w:hAnsi="Arial" w:cs="Arial"/>
          <w:b/>
          <w:color w:val="000000" w:themeColor="text1"/>
          <w:sz w:val="22"/>
          <w:szCs w:val="22"/>
        </w:rPr>
        <w:t>Datos de las series:</w:t>
      </w:r>
      <w:r w:rsidRPr="00AE211A">
        <w:rPr>
          <w:rFonts w:ascii="Arial" w:hAnsi="Arial" w:cs="Arial"/>
          <w:sz w:val="22"/>
          <w:szCs w:val="22"/>
        </w:rPr>
        <w:t xml:space="preserve"> </w:t>
      </w:r>
    </w:p>
    <w:p w14:paraId="78BA4D3A" w14:textId="77777777" w:rsidR="00CE3A60" w:rsidRPr="00AE211A"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AE211A"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AE211A" w:rsidRDefault="00CE3A60" w:rsidP="00F93AE2">
            <w:pPr>
              <w:jc w:val="center"/>
              <w:rPr>
                <w:rFonts w:ascii="Arial" w:hAnsi="Arial" w:cs="Arial"/>
                <w:b/>
                <w:color w:val="000000" w:themeColor="text1"/>
                <w:sz w:val="22"/>
                <w:szCs w:val="22"/>
              </w:rPr>
            </w:pPr>
            <w:r w:rsidRPr="00AE211A">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AE211A" w:rsidRDefault="00CE3A60" w:rsidP="00F93AE2">
            <w:pPr>
              <w:jc w:val="center"/>
              <w:rPr>
                <w:rFonts w:ascii="Arial" w:hAnsi="Arial" w:cs="Arial"/>
                <w:b/>
                <w:color w:val="000000" w:themeColor="text1"/>
                <w:sz w:val="22"/>
                <w:szCs w:val="22"/>
              </w:rPr>
            </w:pPr>
            <w:r w:rsidRPr="00AE211A">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AE211A" w:rsidRDefault="00CE3A60" w:rsidP="00F93AE2">
            <w:pPr>
              <w:jc w:val="center"/>
              <w:rPr>
                <w:rFonts w:ascii="Arial" w:hAnsi="Arial" w:cs="Arial"/>
                <w:b/>
                <w:color w:val="000000" w:themeColor="text1"/>
                <w:sz w:val="22"/>
                <w:szCs w:val="22"/>
              </w:rPr>
            </w:pPr>
            <w:r w:rsidRPr="00AE211A">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AE211A" w:rsidRDefault="00CE3A60" w:rsidP="00F93AE2">
            <w:pPr>
              <w:jc w:val="center"/>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AE211A" w:rsidRDefault="00CE3A60" w:rsidP="00F93AE2">
            <w:pPr>
              <w:jc w:val="center"/>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AE211A" w:rsidRDefault="00CE3A60" w:rsidP="00F93AE2">
            <w:pPr>
              <w:jc w:val="center"/>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Estado Físico</w:t>
            </w:r>
          </w:p>
        </w:tc>
      </w:tr>
      <w:tr w:rsidR="00CE3A60" w:rsidRPr="00AE211A" w14:paraId="143D8E66" w14:textId="77777777" w:rsidTr="00F93AE2">
        <w:trPr>
          <w:trHeight w:val="395"/>
          <w:jc w:val="center"/>
        </w:trPr>
        <w:tc>
          <w:tcPr>
            <w:tcW w:w="3256" w:type="dxa"/>
            <w:vAlign w:val="center"/>
          </w:tcPr>
          <w:p w14:paraId="58FE300A" w14:textId="77777777" w:rsidR="00CE3A60" w:rsidRPr="00AE211A" w:rsidRDefault="00741BF1" w:rsidP="00F93AE2">
            <w:pPr>
              <w:rPr>
                <w:rFonts w:ascii="Arial" w:hAnsi="Arial" w:cs="Arial"/>
              </w:rPr>
            </w:pPr>
            <w:r w:rsidRPr="00AE211A">
              <w:rPr>
                <w:rFonts w:ascii="Arial" w:hAnsi="Arial" w:cs="Arial"/>
              </w:rPr>
              <w:t>Presupuesto Anual Universitario (PAU)</w:t>
            </w:r>
          </w:p>
          <w:p w14:paraId="36C8C1BE" w14:textId="0667F09E" w:rsidR="00AE211A" w:rsidRPr="00AE211A" w:rsidRDefault="00AE211A" w:rsidP="00F93AE2">
            <w:pPr>
              <w:rPr>
                <w:rFonts w:ascii="Arial" w:hAnsi="Arial" w:cs="Arial"/>
                <w:color w:val="000000" w:themeColor="text1"/>
                <w:sz w:val="22"/>
                <w:szCs w:val="22"/>
              </w:rPr>
            </w:pPr>
            <w:r w:rsidRPr="00AE211A">
              <w:rPr>
                <w:rFonts w:ascii="Arial" w:hAnsi="Arial" w:cs="Arial"/>
                <w:color w:val="000000" w:themeColor="text1"/>
                <w:sz w:val="22"/>
                <w:szCs w:val="22"/>
              </w:rPr>
              <w:t xml:space="preserve">Control de Correspondencia Oficial </w:t>
            </w:r>
          </w:p>
        </w:tc>
        <w:tc>
          <w:tcPr>
            <w:tcW w:w="1658" w:type="dxa"/>
            <w:vAlign w:val="center"/>
          </w:tcPr>
          <w:p w14:paraId="4EBD5C02" w14:textId="77777777" w:rsidR="00CE3A60" w:rsidRPr="00AE211A" w:rsidRDefault="00CE3A60" w:rsidP="00F93AE2">
            <w:pPr>
              <w:jc w:val="center"/>
              <w:rPr>
                <w:rFonts w:ascii="Arial" w:hAnsi="Arial" w:cs="Arial"/>
                <w:color w:val="000000" w:themeColor="text1"/>
                <w:sz w:val="22"/>
                <w:szCs w:val="22"/>
                <w:lang w:val="es-MX"/>
              </w:rPr>
            </w:pPr>
            <w:r w:rsidRPr="00AE211A">
              <w:rPr>
                <w:rFonts w:ascii="Arial" w:hAnsi="Arial" w:cs="Arial"/>
                <w:color w:val="000000" w:themeColor="text1"/>
                <w:sz w:val="22"/>
                <w:szCs w:val="22"/>
                <w:lang w:val="es-MX"/>
              </w:rPr>
              <w:t>Administrativo</w:t>
            </w:r>
          </w:p>
        </w:tc>
        <w:tc>
          <w:tcPr>
            <w:tcW w:w="1035" w:type="dxa"/>
            <w:vAlign w:val="center"/>
          </w:tcPr>
          <w:p w14:paraId="517F853A" w14:textId="408523B3" w:rsidR="00CE3A60" w:rsidRPr="00AE211A" w:rsidRDefault="00741BF1" w:rsidP="00F93AE2">
            <w:pPr>
              <w:jc w:val="center"/>
              <w:rPr>
                <w:rFonts w:ascii="Arial" w:hAnsi="Arial" w:cs="Arial"/>
                <w:color w:val="000000" w:themeColor="text1"/>
                <w:sz w:val="22"/>
                <w:szCs w:val="22"/>
                <w:lang w:val="es-MX"/>
              </w:rPr>
            </w:pPr>
            <w:r w:rsidRPr="00AE211A">
              <w:rPr>
                <w:rFonts w:ascii="Arial" w:hAnsi="Arial" w:cs="Arial"/>
                <w:color w:val="000000" w:themeColor="text1"/>
                <w:sz w:val="22"/>
                <w:szCs w:val="22"/>
                <w:lang w:val="es-MX"/>
              </w:rPr>
              <w:t>2012</w:t>
            </w:r>
          </w:p>
        </w:tc>
        <w:tc>
          <w:tcPr>
            <w:tcW w:w="850" w:type="dxa"/>
            <w:vAlign w:val="center"/>
          </w:tcPr>
          <w:p w14:paraId="2426ED5F" w14:textId="37E7E6AA" w:rsidR="00CE3A60" w:rsidRPr="00AE211A" w:rsidRDefault="00741BF1" w:rsidP="00F93AE2">
            <w:pPr>
              <w:jc w:val="center"/>
              <w:rPr>
                <w:rFonts w:ascii="Arial" w:hAnsi="Arial" w:cs="Arial"/>
                <w:color w:val="000000" w:themeColor="text1"/>
                <w:sz w:val="22"/>
                <w:szCs w:val="22"/>
                <w:lang w:val="es-MX"/>
              </w:rPr>
            </w:pPr>
            <w:r w:rsidRPr="00AE211A">
              <w:rPr>
                <w:rFonts w:ascii="Arial" w:hAnsi="Arial" w:cs="Arial"/>
                <w:color w:val="000000" w:themeColor="text1"/>
                <w:sz w:val="22"/>
                <w:szCs w:val="22"/>
                <w:lang w:val="es-MX"/>
              </w:rPr>
              <w:t>1</w:t>
            </w:r>
          </w:p>
        </w:tc>
        <w:tc>
          <w:tcPr>
            <w:tcW w:w="805" w:type="dxa"/>
            <w:vAlign w:val="center"/>
          </w:tcPr>
          <w:p w14:paraId="046D0D30" w14:textId="70E36297" w:rsidR="00CE3A60" w:rsidRPr="00AE211A" w:rsidRDefault="00741BF1" w:rsidP="00F93AE2">
            <w:pPr>
              <w:jc w:val="center"/>
              <w:rPr>
                <w:rFonts w:ascii="Arial" w:hAnsi="Arial" w:cs="Arial"/>
                <w:color w:val="000000" w:themeColor="text1"/>
                <w:sz w:val="22"/>
                <w:szCs w:val="22"/>
                <w:lang w:val="es-MX"/>
              </w:rPr>
            </w:pPr>
            <w:r w:rsidRPr="00AE211A">
              <w:rPr>
                <w:rFonts w:ascii="Arial" w:hAnsi="Arial" w:cs="Arial"/>
                <w:color w:val="000000" w:themeColor="text1"/>
                <w:sz w:val="22"/>
                <w:szCs w:val="22"/>
                <w:lang w:val="es-MX"/>
              </w:rPr>
              <w:t>15</w:t>
            </w:r>
          </w:p>
        </w:tc>
        <w:tc>
          <w:tcPr>
            <w:tcW w:w="1038" w:type="dxa"/>
            <w:vAlign w:val="center"/>
          </w:tcPr>
          <w:p w14:paraId="669F9C56" w14:textId="77777777" w:rsidR="00CE3A60" w:rsidRPr="00AE211A" w:rsidRDefault="00CE3A60" w:rsidP="00F93AE2">
            <w:pPr>
              <w:jc w:val="center"/>
              <w:rPr>
                <w:rFonts w:ascii="Arial" w:hAnsi="Arial" w:cs="Arial"/>
                <w:color w:val="000000" w:themeColor="text1"/>
                <w:sz w:val="22"/>
                <w:szCs w:val="22"/>
                <w:lang w:val="es-MX"/>
              </w:rPr>
            </w:pPr>
            <w:r w:rsidRPr="00AE211A">
              <w:rPr>
                <w:rFonts w:ascii="Arial" w:hAnsi="Arial" w:cs="Arial"/>
                <w:color w:val="000000" w:themeColor="text1"/>
                <w:sz w:val="22"/>
                <w:szCs w:val="22"/>
                <w:lang w:val="es-MX"/>
              </w:rPr>
              <w:t>Bueno</w:t>
            </w:r>
          </w:p>
        </w:tc>
      </w:tr>
    </w:tbl>
    <w:p w14:paraId="188C9BE6" w14:textId="77777777" w:rsidR="00CE3A60" w:rsidRPr="00AE211A" w:rsidRDefault="00CE3A60" w:rsidP="00CE3A60">
      <w:pPr>
        <w:pStyle w:val="Sangradetextonormal"/>
        <w:ind w:left="0"/>
        <w:jc w:val="both"/>
        <w:rPr>
          <w:b/>
          <w:color w:val="000000" w:themeColor="text1"/>
          <w:sz w:val="22"/>
          <w:szCs w:val="22"/>
        </w:rPr>
      </w:pPr>
    </w:p>
    <w:p w14:paraId="5EF11567" w14:textId="77777777" w:rsidR="00741BF1" w:rsidRPr="00AE211A" w:rsidRDefault="00741BF1" w:rsidP="00CE3A60">
      <w:pPr>
        <w:jc w:val="both"/>
        <w:rPr>
          <w:rFonts w:ascii="Arial" w:hAnsi="Arial" w:cs="Arial"/>
          <w:b/>
          <w:color w:val="000000" w:themeColor="text1"/>
          <w:sz w:val="22"/>
          <w:szCs w:val="22"/>
          <w:lang w:val="es-MX"/>
        </w:rPr>
      </w:pPr>
    </w:p>
    <w:p w14:paraId="5E842387" w14:textId="77777777" w:rsidR="00741BF1" w:rsidRPr="00AE211A" w:rsidRDefault="00741BF1" w:rsidP="00CE3A60">
      <w:pPr>
        <w:jc w:val="both"/>
        <w:rPr>
          <w:rFonts w:ascii="Arial" w:hAnsi="Arial" w:cs="Arial"/>
          <w:b/>
          <w:color w:val="000000" w:themeColor="text1"/>
          <w:sz w:val="22"/>
          <w:szCs w:val="22"/>
          <w:lang w:val="es-MX"/>
        </w:rPr>
      </w:pPr>
    </w:p>
    <w:p w14:paraId="43C3A09B" w14:textId="77777777" w:rsidR="00741BF1" w:rsidRPr="00AE211A" w:rsidRDefault="00741BF1" w:rsidP="00CE3A60">
      <w:pPr>
        <w:jc w:val="both"/>
        <w:rPr>
          <w:rFonts w:ascii="Arial" w:hAnsi="Arial" w:cs="Arial"/>
          <w:b/>
          <w:color w:val="000000" w:themeColor="text1"/>
          <w:sz w:val="22"/>
          <w:szCs w:val="22"/>
          <w:lang w:val="es-MX"/>
        </w:rPr>
      </w:pPr>
    </w:p>
    <w:p w14:paraId="51CA9F67" w14:textId="77777777" w:rsidR="00741BF1" w:rsidRPr="00AE211A" w:rsidRDefault="00741BF1" w:rsidP="00CE3A60">
      <w:pPr>
        <w:jc w:val="both"/>
        <w:rPr>
          <w:rFonts w:ascii="Arial" w:hAnsi="Arial" w:cs="Arial"/>
          <w:b/>
          <w:color w:val="000000" w:themeColor="text1"/>
          <w:sz w:val="22"/>
          <w:szCs w:val="22"/>
          <w:lang w:val="es-MX"/>
        </w:rPr>
      </w:pPr>
    </w:p>
    <w:p w14:paraId="16E0FAD5" w14:textId="77777777" w:rsidR="00741BF1" w:rsidRPr="00AE211A" w:rsidRDefault="00741BF1" w:rsidP="00CE3A60">
      <w:pPr>
        <w:jc w:val="both"/>
        <w:rPr>
          <w:rFonts w:ascii="Arial" w:hAnsi="Arial" w:cs="Arial"/>
          <w:b/>
          <w:color w:val="000000" w:themeColor="text1"/>
          <w:sz w:val="22"/>
          <w:szCs w:val="22"/>
          <w:lang w:val="es-MX"/>
        </w:rPr>
      </w:pPr>
    </w:p>
    <w:p w14:paraId="65458CE9" w14:textId="60302E07" w:rsidR="00CE3A60" w:rsidRPr="00AE211A" w:rsidRDefault="00CE3A60" w:rsidP="00CE3A60">
      <w:pPr>
        <w:jc w:val="both"/>
        <w:rPr>
          <w:rFonts w:ascii="Arial" w:hAnsi="Arial" w:cs="Arial"/>
          <w:b/>
          <w:color w:val="000000" w:themeColor="text1"/>
          <w:sz w:val="22"/>
          <w:szCs w:val="22"/>
          <w:lang w:val="es-MX"/>
        </w:rPr>
      </w:pPr>
      <w:r w:rsidRPr="00AE211A">
        <w:rPr>
          <w:rFonts w:ascii="Arial" w:hAnsi="Arial" w:cs="Arial"/>
          <w:b/>
          <w:color w:val="000000" w:themeColor="text1"/>
          <w:sz w:val="22"/>
          <w:szCs w:val="22"/>
          <w:lang w:val="es-MX"/>
        </w:rPr>
        <w:t>Metodología de Valoración</w:t>
      </w:r>
    </w:p>
    <w:p w14:paraId="383BB5FD" w14:textId="77777777" w:rsidR="00CE3A60" w:rsidRPr="00AE211A" w:rsidRDefault="00CE3A60" w:rsidP="00CE3A60">
      <w:pPr>
        <w:jc w:val="both"/>
        <w:rPr>
          <w:rFonts w:ascii="Arial" w:hAnsi="Arial" w:cs="Arial"/>
          <w:b/>
          <w:color w:val="000000" w:themeColor="text1"/>
          <w:sz w:val="22"/>
          <w:szCs w:val="22"/>
          <w:lang w:val="es-MX"/>
        </w:rPr>
      </w:pPr>
    </w:p>
    <w:p w14:paraId="65C1819A" w14:textId="65FEC6B5" w:rsidR="00CE3A60" w:rsidRPr="00AE211A" w:rsidRDefault="00CE3A60" w:rsidP="00CE3A60">
      <w:pPr>
        <w:jc w:val="both"/>
        <w:rPr>
          <w:rFonts w:ascii="Arial" w:hAnsi="Arial" w:cs="Arial"/>
          <w:color w:val="000000" w:themeColor="text1"/>
          <w:sz w:val="22"/>
          <w:szCs w:val="22"/>
          <w:lang w:val="es-MX"/>
        </w:rPr>
      </w:pPr>
      <w:r w:rsidRPr="00AE211A">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AE211A">
        <w:rPr>
          <w:rFonts w:ascii="Arial" w:hAnsi="Arial" w:cs="Arial"/>
          <w:color w:val="000000" w:themeColor="text1"/>
          <w:sz w:val="22"/>
          <w:szCs w:val="22"/>
          <w:lang w:val="es-MX"/>
        </w:rPr>
        <w:t>evidencial</w:t>
      </w:r>
      <w:proofErr w:type="spellEnd"/>
      <w:r w:rsidRPr="00AE211A">
        <w:rPr>
          <w:rFonts w:ascii="Arial" w:hAnsi="Arial" w:cs="Arial"/>
          <w:color w:val="000000" w:themeColor="text1"/>
          <w:sz w:val="22"/>
          <w:szCs w:val="22"/>
          <w:lang w:val="es-MX"/>
        </w:rPr>
        <w:t>, testimonial e informativo) para ser considerada como histórica, se procede a dictaminar su baja.</w:t>
      </w:r>
    </w:p>
    <w:p w14:paraId="7A19EB1D" w14:textId="77777777" w:rsidR="00741BF1" w:rsidRPr="00AE211A" w:rsidRDefault="00741BF1" w:rsidP="00CE3A60">
      <w:pPr>
        <w:jc w:val="both"/>
        <w:rPr>
          <w:rFonts w:ascii="Arial" w:hAnsi="Arial" w:cs="Arial"/>
          <w:color w:val="000000" w:themeColor="text1"/>
          <w:sz w:val="22"/>
          <w:szCs w:val="22"/>
          <w:lang w:val="es-MX"/>
        </w:rPr>
      </w:pPr>
    </w:p>
    <w:p w14:paraId="4D7A2837" w14:textId="77777777" w:rsidR="00CE3A60" w:rsidRPr="00AE211A" w:rsidRDefault="00CE3A60" w:rsidP="00CE3A60">
      <w:pPr>
        <w:jc w:val="both"/>
        <w:rPr>
          <w:rFonts w:ascii="Arial" w:hAnsi="Arial" w:cs="Arial"/>
          <w:color w:val="000000" w:themeColor="text1"/>
          <w:sz w:val="22"/>
          <w:szCs w:val="22"/>
          <w:lang w:val="es-MX"/>
        </w:rPr>
      </w:pPr>
      <w:r w:rsidRPr="00AE211A">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AE211A" w:rsidRDefault="00CE3A60" w:rsidP="00CE3A60">
      <w:pPr>
        <w:jc w:val="both"/>
        <w:rPr>
          <w:rFonts w:ascii="Arial" w:hAnsi="Arial" w:cs="Arial"/>
          <w:color w:val="000000" w:themeColor="text1"/>
          <w:sz w:val="22"/>
          <w:szCs w:val="22"/>
          <w:lang w:val="es-MX"/>
        </w:rPr>
      </w:pPr>
    </w:p>
    <w:p w14:paraId="715799F3" w14:textId="52A00104" w:rsidR="00CE3A60" w:rsidRPr="00AE211A" w:rsidRDefault="00CE3A60" w:rsidP="00CE3A60">
      <w:pPr>
        <w:ind w:left="-42"/>
        <w:jc w:val="both"/>
        <w:rPr>
          <w:rFonts w:ascii="Arial" w:hAnsi="Arial" w:cs="Arial"/>
          <w:color w:val="000000" w:themeColor="text1"/>
          <w:sz w:val="22"/>
          <w:szCs w:val="22"/>
          <w:lang w:val="es-MX"/>
        </w:rPr>
      </w:pPr>
      <w:r w:rsidRPr="00AE211A">
        <w:rPr>
          <w:rFonts w:ascii="Arial" w:hAnsi="Arial" w:cs="Arial"/>
          <w:color w:val="000000" w:themeColor="text1"/>
          <w:sz w:val="22"/>
          <w:szCs w:val="22"/>
          <w:lang w:val="es-MX"/>
        </w:rPr>
        <w:t xml:space="preserve">En la Ciudad de Pachuca de Soto, Hidalgo, México a </w:t>
      </w:r>
      <w:r w:rsidR="00AE211A" w:rsidRPr="00AE211A">
        <w:rPr>
          <w:rFonts w:ascii="Arial" w:hAnsi="Arial" w:cs="Arial"/>
          <w:color w:val="000000" w:themeColor="text1"/>
          <w:sz w:val="22"/>
          <w:szCs w:val="22"/>
          <w:lang w:val="es-MX"/>
        </w:rPr>
        <w:t>5 marzo</w:t>
      </w:r>
      <w:r w:rsidRPr="00AE211A">
        <w:rPr>
          <w:rFonts w:ascii="Arial" w:hAnsi="Arial" w:cs="Arial"/>
          <w:color w:val="000000" w:themeColor="text1"/>
          <w:sz w:val="22"/>
          <w:szCs w:val="22"/>
          <w:lang w:val="es-MX"/>
        </w:rPr>
        <w:t xml:space="preserve"> 2024.</w:t>
      </w:r>
    </w:p>
    <w:p w14:paraId="3A34F263" w14:textId="77777777" w:rsidR="00CE3A60" w:rsidRPr="00AE211A" w:rsidRDefault="00CE3A60" w:rsidP="00CE3A60">
      <w:pPr>
        <w:ind w:left="-42"/>
        <w:jc w:val="both"/>
        <w:rPr>
          <w:rFonts w:ascii="Arial" w:hAnsi="Arial" w:cs="Arial"/>
          <w:color w:val="000000" w:themeColor="text1"/>
          <w:sz w:val="22"/>
          <w:szCs w:val="22"/>
          <w:lang w:val="es-MX"/>
        </w:rPr>
      </w:pPr>
    </w:p>
    <w:p w14:paraId="1C438DAB" w14:textId="77777777" w:rsidR="00CE3A60" w:rsidRPr="00AE211A" w:rsidRDefault="00CE3A60" w:rsidP="00CE3A60">
      <w:pPr>
        <w:ind w:left="-42"/>
        <w:jc w:val="center"/>
        <w:rPr>
          <w:rFonts w:ascii="Arial" w:hAnsi="Arial" w:cs="Arial"/>
          <w:color w:val="000000" w:themeColor="text1"/>
          <w:sz w:val="22"/>
          <w:szCs w:val="22"/>
          <w:lang w:val="es-MX"/>
        </w:rPr>
      </w:pPr>
      <w:r w:rsidRPr="00AE211A">
        <w:rPr>
          <w:rFonts w:ascii="Arial" w:hAnsi="Arial" w:cs="Arial"/>
          <w:b/>
          <w:color w:val="000000" w:themeColor="text1"/>
          <w:sz w:val="22"/>
          <w:szCs w:val="22"/>
          <w:lang w:val="es-MX"/>
        </w:rPr>
        <w:t>Área Generadora de la Documentación</w:t>
      </w:r>
    </w:p>
    <w:p w14:paraId="6D986353" w14:textId="749DFDCD" w:rsidR="00CE3A60" w:rsidRPr="00AE211A" w:rsidRDefault="00CE3A60" w:rsidP="00CE3A60">
      <w:pPr>
        <w:ind w:left="-42"/>
        <w:jc w:val="both"/>
        <w:rPr>
          <w:rFonts w:ascii="Arial" w:hAnsi="Arial" w:cs="Arial"/>
          <w:color w:val="000000" w:themeColor="text1"/>
          <w:sz w:val="22"/>
          <w:szCs w:val="22"/>
          <w:lang w:val="es-MX"/>
        </w:rPr>
      </w:pPr>
    </w:p>
    <w:p w14:paraId="6C1E8520" w14:textId="77777777" w:rsidR="009A5879" w:rsidRPr="00AE211A" w:rsidRDefault="009A5879" w:rsidP="00CE3A60">
      <w:pPr>
        <w:ind w:left="-42"/>
        <w:jc w:val="both"/>
        <w:rPr>
          <w:rFonts w:ascii="Arial" w:hAnsi="Arial" w:cs="Arial"/>
          <w:color w:val="000000" w:themeColor="text1"/>
          <w:sz w:val="22"/>
          <w:szCs w:val="22"/>
          <w:lang w:val="es-MX"/>
        </w:rPr>
      </w:pPr>
    </w:p>
    <w:p w14:paraId="255E7841" w14:textId="77777777" w:rsidR="00CE3A60" w:rsidRPr="00AE211A" w:rsidRDefault="00CE3A60" w:rsidP="00CE3A60">
      <w:pPr>
        <w:ind w:left="-42"/>
        <w:jc w:val="both"/>
        <w:rPr>
          <w:rFonts w:ascii="Arial" w:hAnsi="Arial" w:cs="Arial"/>
          <w:color w:val="000000" w:themeColor="text1"/>
          <w:sz w:val="22"/>
          <w:szCs w:val="22"/>
          <w:lang w:val="es-MX"/>
        </w:rPr>
      </w:pPr>
    </w:p>
    <w:p w14:paraId="3438099D" w14:textId="77777777" w:rsidR="00CE3A60" w:rsidRPr="00AE211A" w:rsidRDefault="00CE3A60" w:rsidP="00CE3A60">
      <w:pPr>
        <w:ind w:left="-42"/>
        <w:jc w:val="center"/>
        <w:rPr>
          <w:rFonts w:ascii="Arial" w:hAnsi="Arial" w:cs="Arial"/>
          <w:color w:val="000000" w:themeColor="text1"/>
          <w:sz w:val="22"/>
          <w:szCs w:val="22"/>
          <w:lang w:val="es-MX"/>
        </w:rPr>
      </w:pPr>
      <w:r w:rsidRPr="00AE211A">
        <w:rPr>
          <w:rFonts w:ascii="Arial" w:hAnsi="Arial" w:cs="Arial"/>
          <w:color w:val="000000" w:themeColor="text1"/>
          <w:sz w:val="22"/>
          <w:szCs w:val="22"/>
          <w:lang w:val="es-MX"/>
        </w:rPr>
        <w:t>_________________________________________</w:t>
      </w:r>
    </w:p>
    <w:p w14:paraId="64D5A81F" w14:textId="30F6F60D" w:rsidR="00CE3A60" w:rsidRPr="00AE211A" w:rsidRDefault="00CE3A60" w:rsidP="00CE3A60">
      <w:pPr>
        <w:ind w:left="-42"/>
        <w:jc w:val="center"/>
        <w:rPr>
          <w:rFonts w:ascii="Arial" w:eastAsia="Times New Roman" w:hAnsi="Arial" w:cs="Arial"/>
          <w:b/>
          <w:sz w:val="22"/>
          <w:szCs w:val="22"/>
          <w:lang w:val="es-MX"/>
        </w:rPr>
      </w:pPr>
      <w:r w:rsidRPr="00AE211A">
        <w:rPr>
          <w:rFonts w:ascii="Arial" w:eastAsia="Times New Roman" w:hAnsi="Arial" w:cs="Arial"/>
          <w:b/>
          <w:sz w:val="22"/>
          <w:szCs w:val="22"/>
          <w:lang w:val="es-MX"/>
        </w:rPr>
        <w:t xml:space="preserve"> </w:t>
      </w:r>
      <w:r w:rsidR="00741BF1" w:rsidRPr="00AE211A">
        <w:rPr>
          <w:rFonts w:ascii="Arial" w:eastAsia="Times New Roman" w:hAnsi="Arial" w:cs="Arial"/>
          <w:b/>
          <w:sz w:val="22"/>
          <w:szCs w:val="22"/>
          <w:lang w:val="es-MX"/>
        </w:rPr>
        <w:t>Mtro. Julio Cesar Leines Med</w:t>
      </w:r>
      <w:r w:rsidR="00AE211A" w:rsidRPr="00AE211A">
        <w:rPr>
          <w:rFonts w:ascii="Arial" w:eastAsia="Times New Roman" w:hAnsi="Arial" w:cs="Arial"/>
          <w:b/>
          <w:sz w:val="22"/>
          <w:szCs w:val="22"/>
          <w:lang w:val="es-MX"/>
        </w:rPr>
        <w:t>é</w:t>
      </w:r>
      <w:r w:rsidR="00741BF1" w:rsidRPr="00AE211A">
        <w:rPr>
          <w:rFonts w:ascii="Arial" w:eastAsia="Times New Roman" w:hAnsi="Arial" w:cs="Arial"/>
          <w:b/>
          <w:sz w:val="22"/>
          <w:szCs w:val="22"/>
          <w:lang w:val="es-MX"/>
        </w:rPr>
        <w:t>cigo</w:t>
      </w:r>
      <w:bookmarkStart w:id="0" w:name="_GoBack"/>
      <w:bookmarkEnd w:id="0"/>
    </w:p>
    <w:p w14:paraId="4B6A9278" w14:textId="328D557B" w:rsidR="00CE3A60" w:rsidRPr="00AE211A" w:rsidRDefault="00741BF1" w:rsidP="00741BF1">
      <w:pPr>
        <w:ind w:left="-42"/>
        <w:jc w:val="center"/>
        <w:rPr>
          <w:rFonts w:ascii="Arial" w:eastAsia="Times New Roman" w:hAnsi="Arial" w:cs="Arial"/>
          <w:bCs/>
          <w:sz w:val="22"/>
          <w:szCs w:val="22"/>
          <w:lang w:val="es-MX"/>
        </w:rPr>
      </w:pPr>
      <w:r w:rsidRPr="00AE211A">
        <w:rPr>
          <w:rFonts w:ascii="Arial" w:eastAsia="Times New Roman" w:hAnsi="Arial" w:cs="Arial"/>
          <w:bCs/>
          <w:sz w:val="22"/>
          <w:szCs w:val="22"/>
          <w:lang w:val="es-MX"/>
        </w:rPr>
        <w:t>Secretario General</w:t>
      </w:r>
    </w:p>
    <w:p w14:paraId="5281DF22" w14:textId="77777777" w:rsidR="00CE3A60" w:rsidRPr="00AE211A" w:rsidRDefault="00CE3A60" w:rsidP="00CE3A60">
      <w:pPr>
        <w:jc w:val="both"/>
        <w:rPr>
          <w:rFonts w:ascii="Arial" w:hAnsi="Arial" w:cs="Arial"/>
          <w:sz w:val="22"/>
          <w:szCs w:val="22"/>
        </w:rPr>
      </w:pPr>
    </w:p>
    <w:p w14:paraId="38910FF5" w14:textId="77777777" w:rsidR="00CE3A60" w:rsidRPr="00AE211A"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AE211A" w14:paraId="04CC0ED3" w14:textId="77777777" w:rsidTr="00F93AE2">
        <w:tc>
          <w:tcPr>
            <w:tcW w:w="10658" w:type="dxa"/>
            <w:gridSpan w:val="3"/>
          </w:tcPr>
          <w:p w14:paraId="301E03D8"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Área Coordinadora de Archivos</w:t>
            </w:r>
          </w:p>
          <w:p w14:paraId="0A864725" w14:textId="77777777" w:rsidR="00CE3A60" w:rsidRPr="00AE211A" w:rsidRDefault="00CE3A60" w:rsidP="00F93AE2">
            <w:pPr>
              <w:jc w:val="center"/>
              <w:rPr>
                <w:rFonts w:ascii="Arial" w:hAnsi="Arial" w:cs="Arial"/>
                <w:b/>
                <w:color w:val="000000" w:themeColor="text1"/>
              </w:rPr>
            </w:pPr>
          </w:p>
          <w:p w14:paraId="5C640977" w14:textId="77777777" w:rsidR="00CE3A60" w:rsidRPr="00AE211A"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Elaboró y Analizó</w:t>
            </w:r>
          </w:p>
          <w:p w14:paraId="68C823F9" w14:textId="77777777" w:rsidR="00CE3A60" w:rsidRPr="00AE211A" w:rsidRDefault="00CE3A60" w:rsidP="00F93AE2">
            <w:pPr>
              <w:jc w:val="center"/>
              <w:rPr>
                <w:rFonts w:ascii="Arial" w:hAnsi="Arial" w:cs="Arial"/>
                <w:b/>
                <w:color w:val="000000" w:themeColor="text1"/>
              </w:rPr>
            </w:pPr>
          </w:p>
          <w:p w14:paraId="6118E856" w14:textId="77777777" w:rsidR="00CE3A60" w:rsidRPr="00AE211A" w:rsidRDefault="00CE3A60" w:rsidP="00F93AE2">
            <w:pPr>
              <w:jc w:val="center"/>
              <w:rPr>
                <w:rFonts w:ascii="Arial" w:hAnsi="Arial" w:cs="Arial"/>
                <w:b/>
                <w:color w:val="000000" w:themeColor="text1"/>
              </w:rPr>
            </w:pPr>
          </w:p>
          <w:p w14:paraId="13962621" w14:textId="77777777" w:rsidR="00CE3A60" w:rsidRPr="00AE211A" w:rsidRDefault="00CE3A60" w:rsidP="00F93AE2">
            <w:pPr>
              <w:jc w:val="center"/>
              <w:rPr>
                <w:rFonts w:ascii="Arial" w:hAnsi="Arial" w:cs="Arial"/>
                <w:b/>
                <w:color w:val="000000" w:themeColor="text1"/>
              </w:rPr>
            </w:pPr>
          </w:p>
          <w:p w14:paraId="02416F46" w14:textId="77777777" w:rsidR="00CE3A60" w:rsidRPr="00AE211A" w:rsidRDefault="00CE3A60" w:rsidP="00F93AE2">
            <w:pPr>
              <w:jc w:val="center"/>
              <w:rPr>
                <w:rFonts w:ascii="Arial" w:hAnsi="Arial" w:cs="Arial"/>
                <w:b/>
                <w:color w:val="000000" w:themeColor="text1"/>
              </w:rPr>
            </w:pPr>
          </w:p>
          <w:p w14:paraId="23567526"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___________________________</w:t>
            </w:r>
          </w:p>
          <w:p w14:paraId="46D8E66F" w14:textId="77777777" w:rsidR="00CE3A60" w:rsidRPr="00AE211A" w:rsidRDefault="00CE3A60" w:rsidP="00F93AE2">
            <w:pPr>
              <w:jc w:val="center"/>
              <w:rPr>
                <w:rFonts w:ascii="Arial" w:hAnsi="Arial" w:cs="Arial"/>
                <w:b/>
                <w:bCs/>
                <w:color w:val="000000" w:themeColor="text1"/>
              </w:rPr>
            </w:pPr>
            <w:r w:rsidRPr="00AE211A">
              <w:rPr>
                <w:rFonts w:ascii="Arial" w:hAnsi="Arial" w:cs="Arial"/>
                <w:b/>
                <w:bCs/>
                <w:color w:val="000000" w:themeColor="text1"/>
              </w:rPr>
              <w:t xml:space="preserve">Mtra. Susana A. Diego Santos </w:t>
            </w:r>
          </w:p>
          <w:p w14:paraId="0A0D0093" w14:textId="77777777" w:rsidR="00CE3A60" w:rsidRPr="00AE211A" w:rsidRDefault="00CE3A60" w:rsidP="00F93AE2">
            <w:pPr>
              <w:jc w:val="center"/>
              <w:rPr>
                <w:rFonts w:ascii="Arial" w:hAnsi="Arial" w:cs="Arial"/>
                <w:bCs/>
                <w:color w:val="000000" w:themeColor="text1"/>
              </w:rPr>
            </w:pPr>
            <w:r w:rsidRPr="00AE211A">
              <w:rPr>
                <w:rFonts w:ascii="Arial" w:hAnsi="Arial" w:cs="Arial"/>
                <w:bCs/>
                <w:color w:val="000000" w:themeColor="text1"/>
              </w:rPr>
              <w:t xml:space="preserve">Jefa del Departamento de Archivo de Concentración </w:t>
            </w:r>
          </w:p>
          <w:p w14:paraId="2FDBCF7C" w14:textId="77777777" w:rsidR="00CE3A60" w:rsidRPr="00AE211A" w:rsidRDefault="00CE3A60" w:rsidP="00F93AE2">
            <w:pPr>
              <w:jc w:val="center"/>
              <w:rPr>
                <w:rFonts w:ascii="Arial" w:hAnsi="Arial" w:cs="Arial"/>
                <w:b/>
                <w:color w:val="000000" w:themeColor="text1"/>
              </w:rPr>
            </w:pPr>
          </w:p>
          <w:p w14:paraId="1EB397D9" w14:textId="77777777" w:rsidR="00CE3A60" w:rsidRPr="00AE211A" w:rsidRDefault="00CE3A60" w:rsidP="00F93AE2">
            <w:pPr>
              <w:jc w:val="center"/>
              <w:rPr>
                <w:rFonts w:ascii="Arial" w:hAnsi="Arial" w:cs="Arial"/>
                <w:b/>
                <w:color w:val="000000" w:themeColor="text1"/>
              </w:rPr>
            </w:pPr>
          </w:p>
        </w:tc>
        <w:tc>
          <w:tcPr>
            <w:tcW w:w="3686" w:type="dxa"/>
          </w:tcPr>
          <w:p w14:paraId="6AD52477"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 xml:space="preserve">Analizó y Autorizó </w:t>
            </w:r>
          </w:p>
          <w:p w14:paraId="0DE4D1C2" w14:textId="77777777" w:rsidR="00CE3A60" w:rsidRPr="00AE211A" w:rsidRDefault="00CE3A60" w:rsidP="00F93AE2">
            <w:pPr>
              <w:jc w:val="center"/>
              <w:rPr>
                <w:rFonts w:ascii="Arial" w:hAnsi="Arial" w:cs="Arial"/>
                <w:b/>
                <w:color w:val="000000" w:themeColor="text1"/>
              </w:rPr>
            </w:pPr>
          </w:p>
          <w:p w14:paraId="1E4FC1F1" w14:textId="77777777" w:rsidR="00CE3A60" w:rsidRPr="00AE211A" w:rsidRDefault="00CE3A60" w:rsidP="00F93AE2">
            <w:pPr>
              <w:jc w:val="center"/>
              <w:rPr>
                <w:rFonts w:ascii="Arial" w:hAnsi="Arial" w:cs="Arial"/>
                <w:b/>
                <w:color w:val="000000" w:themeColor="text1"/>
              </w:rPr>
            </w:pPr>
          </w:p>
          <w:p w14:paraId="74CFF272" w14:textId="77777777" w:rsidR="00CE3A60" w:rsidRPr="00AE211A" w:rsidRDefault="00CE3A60" w:rsidP="00F93AE2">
            <w:pPr>
              <w:jc w:val="center"/>
              <w:rPr>
                <w:rFonts w:ascii="Arial" w:hAnsi="Arial" w:cs="Arial"/>
                <w:color w:val="000000" w:themeColor="text1"/>
              </w:rPr>
            </w:pPr>
          </w:p>
          <w:p w14:paraId="6894EC95" w14:textId="77777777" w:rsidR="00CE3A60" w:rsidRPr="00AE211A" w:rsidRDefault="00CE3A60" w:rsidP="00F93AE2">
            <w:pPr>
              <w:jc w:val="center"/>
              <w:rPr>
                <w:rFonts w:ascii="Arial" w:hAnsi="Arial" w:cs="Arial"/>
                <w:color w:val="000000" w:themeColor="text1"/>
              </w:rPr>
            </w:pPr>
          </w:p>
          <w:p w14:paraId="344502FF"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____________________________</w:t>
            </w:r>
          </w:p>
          <w:p w14:paraId="5690B592" w14:textId="77777777" w:rsidR="00CE3A60" w:rsidRPr="00AE211A" w:rsidRDefault="00CE3A60" w:rsidP="00F93AE2">
            <w:pPr>
              <w:jc w:val="center"/>
              <w:rPr>
                <w:rFonts w:ascii="Arial" w:hAnsi="Arial" w:cs="Arial"/>
                <w:b/>
                <w:bCs/>
                <w:color w:val="000000" w:themeColor="text1"/>
              </w:rPr>
            </w:pPr>
            <w:r w:rsidRPr="00AE211A">
              <w:rPr>
                <w:rFonts w:ascii="Arial" w:hAnsi="Arial" w:cs="Arial"/>
                <w:b/>
                <w:bCs/>
                <w:color w:val="000000" w:themeColor="text1"/>
              </w:rPr>
              <w:t xml:space="preserve"> Lic. Eloy I. de la Cruz Ruvalcaba </w:t>
            </w:r>
          </w:p>
          <w:p w14:paraId="08928014" w14:textId="77777777" w:rsidR="00CE3A60" w:rsidRPr="00AE211A" w:rsidRDefault="00CE3A60" w:rsidP="00F93AE2">
            <w:pPr>
              <w:jc w:val="center"/>
              <w:rPr>
                <w:rFonts w:ascii="Arial" w:hAnsi="Arial" w:cs="Arial"/>
                <w:bCs/>
                <w:color w:val="000000" w:themeColor="text1"/>
              </w:rPr>
            </w:pPr>
            <w:r w:rsidRPr="00AE211A">
              <w:rPr>
                <w:rFonts w:ascii="Arial" w:hAnsi="Arial" w:cs="Arial"/>
                <w:bCs/>
                <w:color w:val="000000" w:themeColor="text1"/>
              </w:rPr>
              <w:t xml:space="preserve">Jefe del Departamento de Archivo Histórico </w:t>
            </w:r>
          </w:p>
          <w:p w14:paraId="7748312A" w14:textId="77777777" w:rsidR="00CE3A60" w:rsidRPr="00AE211A" w:rsidRDefault="00CE3A60" w:rsidP="00F93AE2">
            <w:pPr>
              <w:jc w:val="center"/>
              <w:rPr>
                <w:rFonts w:ascii="Arial" w:hAnsi="Arial" w:cs="Arial"/>
                <w:b/>
                <w:color w:val="000000" w:themeColor="text1"/>
              </w:rPr>
            </w:pPr>
          </w:p>
          <w:p w14:paraId="2793176A" w14:textId="77777777" w:rsidR="00CE3A60" w:rsidRPr="00AE211A" w:rsidRDefault="00CE3A60" w:rsidP="00F93AE2">
            <w:pPr>
              <w:jc w:val="center"/>
              <w:rPr>
                <w:rFonts w:ascii="Arial" w:hAnsi="Arial" w:cs="Arial"/>
                <w:b/>
                <w:color w:val="000000" w:themeColor="text1"/>
              </w:rPr>
            </w:pPr>
          </w:p>
        </w:tc>
        <w:tc>
          <w:tcPr>
            <w:tcW w:w="3428" w:type="dxa"/>
          </w:tcPr>
          <w:p w14:paraId="50F5FA6C"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Revisó y Autorizó</w:t>
            </w:r>
          </w:p>
          <w:p w14:paraId="0794F4ED" w14:textId="77777777" w:rsidR="00CE3A60" w:rsidRPr="00AE211A" w:rsidRDefault="00CE3A60" w:rsidP="00F93AE2">
            <w:pPr>
              <w:jc w:val="center"/>
              <w:rPr>
                <w:rFonts w:ascii="Arial" w:hAnsi="Arial" w:cs="Arial"/>
                <w:b/>
                <w:color w:val="000000" w:themeColor="text1"/>
              </w:rPr>
            </w:pPr>
          </w:p>
          <w:p w14:paraId="7884ECF4" w14:textId="77777777" w:rsidR="00CE3A60" w:rsidRPr="00AE211A" w:rsidRDefault="00CE3A60" w:rsidP="00F93AE2">
            <w:pPr>
              <w:jc w:val="center"/>
              <w:rPr>
                <w:rFonts w:ascii="Arial" w:hAnsi="Arial" w:cs="Arial"/>
                <w:b/>
                <w:color w:val="000000" w:themeColor="text1"/>
              </w:rPr>
            </w:pPr>
          </w:p>
          <w:p w14:paraId="1E834A13" w14:textId="77777777" w:rsidR="00CE3A60" w:rsidRPr="00AE211A" w:rsidRDefault="00CE3A60" w:rsidP="00F93AE2">
            <w:pPr>
              <w:jc w:val="center"/>
              <w:rPr>
                <w:rFonts w:ascii="Arial" w:hAnsi="Arial" w:cs="Arial"/>
                <w:b/>
                <w:color w:val="000000" w:themeColor="text1"/>
              </w:rPr>
            </w:pPr>
          </w:p>
          <w:p w14:paraId="2DBD7114" w14:textId="77777777" w:rsidR="00CE3A60" w:rsidRPr="00AE211A" w:rsidRDefault="00CE3A60" w:rsidP="00F93AE2">
            <w:pPr>
              <w:jc w:val="center"/>
              <w:rPr>
                <w:rFonts w:ascii="Arial" w:hAnsi="Arial" w:cs="Arial"/>
                <w:b/>
                <w:color w:val="000000" w:themeColor="text1"/>
              </w:rPr>
            </w:pPr>
          </w:p>
          <w:p w14:paraId="57A7CC41" w14:textId="77777777" w:rsidR="00CE3A60" w:rsidRPr="00AE211A" w:rsidRDefault="00CE3A60" w:rsidP="00F93AE2">
            <w:pPr>
              <w:jc w:val="center"/>
              <w:rPr>
                <w:rFonts w:ascii="Arial" w:hAnsi="Arial" w:cs="Arial"/>
                <w:b/>
                <w:color w:val="000000" w:themeColor="text1"/>
              </w:rPr>
            </w:pPr>
            <w:r w:rsidRPr="00AE211A">
              <w:rPr>
                <w:rFonts w:ascii="Arial" w:hAnsi="Arial" w:cs="Arial"/>
                <w:b/>
                <w:color w:val="000000" w:themeColor="text1"/>
              </w:rPr>
              <w:t>__________________________</w:t>
            </w:r>
          </w:p>
          <w:p w14:paraId="5B53B819" w14:textId="77777777" w:rsidR="00CE3A60" w:rsidRPr="00AE211A" w:rsidRDefault="00CE3A60" w:rsidP="00F93AE2">
            <w:pPr>
              <w:jc w:val="center"/>
              <w:rPr>
                <w:rFonts w:ascii="Arial" w:hAnsi="Arial" w:cs="Arial"/>
                <w:b/>
                <w:bCs/>
                <w:color w:val="000000" w:themeColor="text1"/>
              </w:rPr>
            </w:pPr>
            <w:r w:rsidRPr="00AE211A">
              <w:rPr>
                <w:rFonts w:ascii="Arial" w:hAnsi="Arial" w:cs="Arial"/>
                <w:b/>
                <w:bCs/>
                <w:color w:val="000000" w:themeColor="text1"/>
              </w:rPr>
              <w:t>Mtro. Abel L. Roque López</w:t>
            </w:r>
          </w:p>
          <w:p w14:paraId="35CA72CC" w14:textId="77777777" w:rsidR="00CE3A60" w:rsidRPr="00AE211A" w:rsidRDefault="00CE3A60" w:rsidP="00F93AE2">
            <w:pPr>
              <w:jc w:val="center"/>
              <w:rPr>
                <w:rFonts w:ascii="Arial" w:hAnsi="Arial" w:cs="Arial"/>
                <w:bCs/>
                <w:color w:val="000000" w:themeColor="text1"/>
              </w:rPr>
            </w:pPr>
            <w:r w:rsidRPr="00AE211A">
              <w:rPr>
                <w:rFonts w:ascii="Arial" w:hAnsi="Arial" w:cs="Arial"/>
                <w:bCs/>
                <w:color w:val="000000" w:themeColor="text1"/>
              </w:rPr>
              <w:t>Director del Archivo General</w:t>
            </w:r>
          </w:p>
        </w:tc>
      </w:tr>
    </w:tbl>
    <w:p w14:paraId="2D1A8534" w14:textId="77777777" w:rsidR="009D2F9A" w:rsidRDefault="009D2F9A" w:rsidP="00AE211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495D" w14:textId="77777777" w:rsidR="000F1DA0" w:rsidRDefault="000F1DA0">
      <w:r>
        <w:separator/>
      </w:r>
    </w:p>
  </w:endnote>
  <w:endnote w:type="continuationSeparator" w:id="0">
    <w:p w14:paraId="1AD55BBD" w14:textId="77777777" w:rsidR="000F1DA0" w:rsidRDefault="000F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40EAD" w14:textId="77777777" w:rsidR="000F1DA0" w:rsidRDefault="000F1DA0">
      <w:r>
        <w:separator/>
      </w:r>
    </w:p>
  </w:footnote>
  <w:footnote w:type="continuationSeparator" w:id="0">
    <w:p w14:paraId="5D85DD4B" w14:textId="77777777" w:rsidR="000F1DA0" w:rsidRDefault="000F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F1DA0"/>
    <w:rsid w:val="005136AC"/>
    <w:rsid w:val="005470E7"/>
    <w:rsid w:val="00646298"/>
    <w:rsid w:val="00741BF1"/>
    <w:rsid w:val="00795CEB"/>
    <w:rsid w:val="007D16CC"/>
    <w:rsid w:val="00811138"/>
    <w:rsid w:val="009A5879"/>
    <w:rsid w:val="009D2F9A"/>
    <w:rsid w:val="00AE211A"/>
    <w:rsid w:val="00CE3A60"/>
    <w:rsid w:val="00E42CB3"/>
    <w:rsid w:val="00E94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672</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7</cp:revision>
  <dcterms:created xsi:type="dcterms:W3CDTF">2024-02-13T16:26:00Z</dcterms:created>
  <dcterms:modified xsi:type="dcterms:W3CDTF">2024-03-05T15:50:00Z</dcterms:modified>
</cp:coreProperties>
</file>