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2331"/>
        <w:tblW w:w="4503" w:type="dxa"/>
        <w:shd w:val="clear" w:color="auto" w:fill="FFFFFF" w:themeFill="background1"/>
        <w:tblLayout w:type="fixed"/>
        <w:tblCellMar>
          <w:left w:w="71" w:type="dxa"/>
          <w:right w:w="71" w:type="dxa"/>
        </w:tblCellMar>
        <w:tblLook w:val="0000" w:firstRow="0" w:lastRow="0" w:firstColumn="0" w:lastColumn="0" w:noHBand="0" w:noVBand="0"/>
      </w:tblPr>
      <w:tblGrid>
        <w:gridCol w:w="4503"/>
      </w:tblGrid>
      <w:tr w:rsidR="00573EB9" w:rsidRPr="00233FAF" w14:paraId="3875B6AA" w14:textId="77777777" w:rsidTr="0085454D">
        <w:trPr>
          <w:trHeight w:val="426"/>
        </w:trPr>
        <w:tc>
          <w:tcPr>
            <w:tcW w:w="4503" w:type="dxa"/>
            <w:shd w:val="clear" w:color="auto" w:fill="FFFFFF" w:themeFill="background1"/>
          </w:tcPr>
          <w:p w14:paraId="6DC84E6E" w14:textId="54F66458" w:rsidR="00573EB9" w:rsidRPr="00233FAF" w:rsidRDefault="00573EB9" w:rsidP="0085454D">
            <w:pPr>
              <w:pStyle w:val="Sinespaciado"/>
              <w:rPr>
                <w:rFonts w:ascii="Arial" w:hAnsi="Arial" w:cs="Arial"/>
              </w:rPr>
            </w:pPr>
            <w:r w:rsidRPr="00233FAF">
              <w:rPr>
                <w:rFonts w:ascii="Arial" w:hAnsi="Arial" w:cs="Arial"/>
              </w:rPr>
              <w:t xml:space="preserve">BAJA No. </w:t>
            </w:r>
            <w:r w:rsidRPr="00233FAF">
              <w:rPr>
                <w:rFonts w:ascii="Arial" w:hAnsi="Arial" w:cs="Arial"/>
                <w:b/>
              </w:rPr>
              <w:t>0</w:t>
            </w:r>
            <w:r w:rsidR="00636220">
              <w:rPr>
                <w:rFonts w:ascii="Arial" w:hAnsi="Arial" w:cs="Arial"/>
                <w:b/>
              </w:rPr>
              <w:t>07</w:t>
            </w:r>
            <w:r>
              <w:rPr>
                <w:rFonts w:ascii="Arial" w:hAnsi="Arial" w:cs="Arial"/>
                <w:b/>
              </w:rPr>
              <w:t>/</w:t>
            </w:r>
            <w:r w:rsidRPr="00233FAF">
              <w:rPr>
                <w:rFonts w:ascii="Arial" w:hAnsi="Arial" w:cs="Arial"/>
                <w:b/>
              </w:rPr>
              <w:t>20</w:t>
            </w:r>
            <w:r w:rsidR="00166710">
              <w:rPr>
                <w:rFonts w:ascii="Arial" w:hAnsi="Arial" w:cs="Arial"/>
                <w:b/>
              </w:rPr>
              <w:t>24</w:t>
            </w:r>
          </w:p>
        </w:tc>
      </w:tr>
      <w:tr w:rsidR="00573EB9" w:rsidRPr="00233FAF" w14:paraId="2EE3C3FA" w14:textId="77777777" w:rsidTr="0085454D">
        <w:trPr>
          <w:trHeight w:val="134"/>
        </w:trPr>
        <w:tc>
          <w:tcPr>
            <w:tcW w:w="4503" w:type="dxa"/>
            <w:shd w:val="clear" w:color="auto" w:fill="FFFFFF" w:themeFill="background1"/>
          </w:tcPr>
          <w:p w14:paraId="16ED7665" w14:textId="680B1FBC" w:rsidR="00573EB9" w:rsidRPr="00233FAF" w:rsidRDefault="00627A39" w:rsidP="0085454D">
            <w:pPr>
              <w:pStyle w:val="Sinespaciado"/>
              <w:rPr>
                <w:rFonts w:ascii="Arial" w:hAnsi="Arial" w:cs="Arial"/>
                <w:lang w:eastAsia="es-MX"/>
              </w:rPr>
            </w:pPr>
            <w:r w:rsidRPr="00233FAF">
              <w:rPr>
                <w:rFonts w:ascii="Arial" w:hAnsi="Arial" w:cs="Arial"/>
              </w:rPr>
              <w:t>PROCEDENCI</w:t>
            </w:r>
            <w:r>
              <w:rPr>
                <w:rFonts w:ascii="Arial" w:hAnsi="Arial" w:cs="Arial"/>
              </w:rPr>
              <w:t>A: Coordinación de la División Académica</w:t>
            </w:r>
          </w:p>
        </w:tc>
      </w:tr>
    </w:tbl>
    <w:p w14:paraId="5656D425" w14:textId="679C56F2" w:rsidR="00DE79B2" w:rsidRDefault="00DE79B2" w:rsidP="00B645BD">
      <w:pPr>
        <w:jc w:val="center"/>
        <w:rPr>
          <w:rFonts w:ascii="Arial" w:hAnsi="Arial" w:cs="Arial"/>
          <w:b/>
          <w:color w:val="000000" w:themeColor="text1"/>
          <w:sz w:val="22"/>
          <w:szCs w:val="22"/>
          <w:lang w:val="es-MX"/>
        </w:rPr>
      </w:pPr>
    </w:p>
    <w:p w14:paraId="73C064F7" w14:textId="77777777" w:rsidR="007B380F" w:rsidRDefault="007B380F" w:rsidP="00B645BD">
      <w:pPr>
        <w:jc w:val="center"/>
        <w:rPr>
          <w:rFonts w:ascii="Arial" w:hAnsi="Arial" w:cs="Arial"/>
          <w:b/>
          <w:color w:val="000000" w:themeColor="text1"/>
          <w:sz w:val="22"/>
          <w:szCs w:val="22"/>
          <w:lang w:val="es-MX"/>
        </w:rPr>
      </w:pPr>
    </w:p>
    <w:p w14:paraId="0836E0FA" w14:textId="77777777" w:rsidR="00627A39" w:rsidRDefault="00627A39" w:rsidP="00B645BD">
      <w:pPr>
        <w:jc w:val="center"/>
        <w:rPr>
          <w:rFonts w:ascii="Arial" w:hAnsi="Arial" w:cs="Arial"/>
          <w:b/>
          <w:color w:val="000000" w:themeColor="text1"/>
          <w:sz w:val="22"/>
          <w:szCs w:val="22"/>
          <w:lang w:val="es-MX"/>
        </w:rPr>
      </w:pPr>
    </w:p>
    <w:p w14:paraId="3BED1FD3" w14:textId="023A0DFA" w:rsidR="00B645BD" w:rsidRPr="00BC44E9" w:rsidRDefault="00B645BD" w:rsidP="00B645BD">
      <w:pPr>
        <w:jc w:val="center"/>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Declaratoria de pre valoración de archivos institucionales</w:t>
      </w:r>
    </w:p>
    <w:p w14:paraId="12EAA65D" w14:textId="77777777" w:rsidR="00B645BD" w:rsidRPr="00BC44E9" w:rsidRDefault="00B645BD" w:rsidP="00B645BD">
      <w:pPr>
        <w:jc w:val="center"/>
        <w:rPr>
          <w:rFonts w:ascii="Arial" w:hAnsi="Arial" w:cs="Arial"/>
          <w:b/>
          <w:color w:val="000000" w:themeColor="text1"/>
          <w:sz w:val="22"/>
          <w:szCs w:val="22"/>
          <w:lang w:val="es-MX"/>
        </w:rPr>
      </w:pPr>
    </w:p>
    <w:p w14:paraId="4EFD06EA" w14:textId="77777777" w:rsidR="00B645BD" w:rsidRDefault="00B645BD" w:rsidP="00B645BD">
      <w:pPr>
        <w:pStyle w:val="Sinespaciado"/>
        <w:jc w:val="both"/>
        <w:rPr>
          <w:rFonts w:ascii="Arial" w:hAnsi="Arial" w:cs="Arial"/>
          <w:color w:val="000000"/>
          <w:shd w:val="clear" w:color="auto" w:fill="FFFFFF"/>
          <w:lang w:val="es-ES_tradnl"/>
        </w:rPr>
      </w:pPr>
      <w:r w:rsidRPr="00E123B1">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BC44E9" w:rsidRDefault="00B645BD" w:rsidP="00B645BD">
      <w:pPr>
        <w:pStyle w:val="Sinespaciado"/>
        <w:jc w:val="both"/>
        <w:rPr>
          <w:rFonts w:ascii="Arial" w:hAnsi="Arial" w:cs="Arial"/>
        </w:rPr>
      </w:pPr>
    </w:p>
    <w:p w14:paraId="34F9D482" w14:textId="5F8539AF" w:rsidR="00B645BD" w:rsidRDefault="00B645BD" w:rsidP="00B645BD">
      <w:pPr>
        <w:pStyle w:val="Sinespaciado"/>
        <w:jc w:val="both"/>
        <w:rPr>
          <w:rFonts w:ascii="Arial" w:hAnsi="Arial" w:cs="Arial"/>
        </w:rPr>
      </w:pPr>
      <w:r w:rsidRPr="00BC44E9">
        <w:rPr>
          <w:rFonts w:ascii="Arial" w:hAnsi="Arial" w:cs="Arial"/>
        </w:rPr>
        <w:t xml:space="preserve">El inventario que respalda los archivos cuya baja definitiva se promueve, ampara la documentación procedente </w:t>
      </w:r>
      <w:r>
        <w:rPr>
          <w:rFonts w:ascii="Arial" w:hAnsi="Arial" w:cs="Arial"/>
        </w:rPr>
        <w:t>de</w:t>
      </w:r>
      <w:r w:rsidR="00DE79B2">
        <w:rPr>
          <w:rFonts w:ascii="Arial" w:hAnsi="Arial" w:cs="Arial"/>
        </w:rPr>
        <w:t xml:space="preserve"> </w:t>
      </w:r>
      <w:r w:rsidR="00636220">
        <w:rPr>
          <w:rFonts w:ascii="Arial" w:hAnsi="Arial" w:cs="Arial"/>
        </w:rPr>
        <w:t xml:space="preserve">Coordinación </w:t>
      </w:r>
      <w:r w:rsidR="00627A39">
        <w:rPr>
          <w:rFonts w:ascii="Arial" w:hAnsi="Arial" w:cs="Arial"/>
        </w:rPr>
        <w:t>de la División Académica.</w:t>
      </w:r>
    </w:p>
    <w:p w14:paraId="175AD39E" w14:textId="77777777" w:rsidR="00166710" w:rsidRPr="00DE79B2" w:rsidRDefault="00166710" w:rsidP="00B645BD">
      <w:pPr>
        <w:pStyle w:val="Sinespaciado"/>
        <w:jc w:val="both"/>
        <w:rPr>
          <w:rFonts w:ascii="Arial" w:hAnsi="Arial" w:cs="Arial"/>
          <w:b/>
          <w:bCs/>
        </w:rPr>
      </w:pPr>
    </w:p>
    <w:p w14:paraId="6F5A5D09" w14:textId="77777777" w:rsidR="00B645BD" w:rsidRPr="00BC44E9" w:rsidRDefault="00B645BD" w:rsidP="00B645BD">
      <w:pPr>
        <w:pStyle w:val="Default"/>
        <w:jc w:val="both"/>
        <w:rPr>
          <w:sz w:val="22"/>
          <w:szCs w:val="22"/>
        </w:rPr>
      </w:pPr>
      <w:r w:rsidRPr="00BC44E9">
        <w:rPr>
          <w:sz w:val="22"/>
          <w:szCs w:val="22"/>
        </w:rPr>
        <w:t>La Baja definitiva que se presenta es con fundamento a lo establecido en el Catálogo de Disposición Documental de la Universidad Autónoma del Estado de Hidalgo.</w:t>
      </w:r>
    </w:p>
    <w:p w14:paraId="78B00BFD" w14:textId="77777777" w:rsidR="00B645BD" w:rsidRPr="00BC44E9" w:rsidRDefault="00B645BD" w:rsidP="00B645BD">
      <w:pPr>
        <w:pStyle w:val="Sinespaciado"/>
        <w:jc w:val="both"/>
        <w:rPr>
          <w:rFonts w:ascii="Arial" w:hAnsi="Arial" w:cs="Arial"/>
        </w:rPr>
      </w:pPr>
    </w:p>
    <w:p w14:paraId="14C8F481" w14:textId="2CD70F13" w:rsidR="00B645BD" w:rsidRPr="00BC44E9" w:rsidRDefault="00B645BD" w:rsidP="00B645BD">
      <w:pPr>
        <w:pStyle w:val="Sinespaciado"/>
        <w:jc w:val="both"/>
        <w:rPr>
          <w:rFonts w:ascii="Arial" w:hAnsi="Arial" w:cs="Arial"/>
        </w:rPr>
      </w:pPr>
      <w:r w:rsidRPr="00BC44E9">
        <w:rPr>
          <w:rFonts w:ascii="Arial" w:hAnsi="Arial" w:cs="Arial"/>
        </w:rPr>
        <w:t>Se realizó la pre valoración de la serie documental:</w:t>
      </w:r>
      <w:r>
        <w:rPr>
          <w:rFonts w:ascii="Arial" w:hAnsi="Arial" w:cs="Arial"/>
        </w:rPr>
        <w:t xml:space="preserve"> </w:t>
      </w:r>
      <w:r w:rsidR="00A91A95">
        <w:rPr>
          <w:rFonts w:ascii="Arial" w:hAnsi="Arial" w:cs="Arial"/>
        </w:rPr>
        <w:t xml:space="preserve">Control de Correspondencia Oficial, </w:t>
      </w:r>
      <w:r w:rsidR="00DE4BB0">
        <w:rPr>
          <w:rFonts w:ascii="Arial" w:hAnsi="Arial" w:cs="Arial"/>
        </w:rPr>
        <w:t xml:space="preserve">Planeación académica, Presupuesto Anual Universitario, Normatividad Universitaria, Control de Papelería, Pago de Nómina, Protocolo institucional, Reuniones de </w:t>
      </w:r>
      <w:proofErr w:type="spellStart"/>
      <w:r w:rsidR="00DE4BB0">
        <w:rPr>
          <w:rFonts w:ascii="Arial" w:hAnsi="Arial" w:cs="Arial"/>
        </w:rPr>
        <w:t>académia</w:t>
      </w:r>
      <w:proofErr w:type="spellEnd"/>
      <w:r w:rsidR="00DE4BB0">
        <w:rPr>
          <w:rFonts w:ascii="Arial" w:hAnsi="Arial" w:cs="Arial"/>
        </w:rPr>
        <w:t>, Formación Docente, Fondos extraordinarios, Sistema Institucional de Gestión de la Calidad, Control de Usuarios de los servicios académicos, Informe de la Administración Universitaria,  p</w:t>
      </w:r>
      <w:r w:rsidR="009A32DF">
        <w:rPr>
          <w:rFonts w:ascii="Arial" w:hAnsi="Arial" w:cs="Arial"/>
        </w:rPr>
        <w:t>or</w:t>
      </w:r>
      <w:r w:rsidRPr="00BC44E9">
        <w:rPr>
          <w:rFonts w:ascii="Arial" w:hAnsi="Arial" w:cs="Arial"/>
        </w:rPr>
        <w:t xml:space="preserve"> su naturaleza son </w:t>
      </w:r>
      <w:r w:rsidR="00D21FDE">
        <w:rPr>
          <w:rFonts w:ascii="Arial" w:hAnsi="Arial" w:cs="Arial"/>
        </w:rPr>
        <w:t xml:space="preserve">documentos </w:t>
      </w:r>
      <w:r w:rsidRPr="00BC44E9">
        <w:rPr>
          <w:rFonts w:ascii="Arial" w:hAnsi="Arial" w:cs="Arial"/>
        </w:rPr>
        <w:t>que carecen de valor histórico; se analizó que la documentación que se pretende dar de baja se presenta en original, cubrió su tiempo de guarda precautoria en Archivo de Concentración; anexo a este dictamen se presenta el inventario de baja docum</w:t>
      </w:r>
      <w:r>
        <w:rPr>
          <w:rFonts w:ascii="Arial" w:hAnsi="Arial" w:cs="Arial"/>
        </w:rPr>
        <w:t xml:space="preserve">ental el cual se describen </w:t>
      </w:r>
      <w:r w:rsidR="00636220">
        <w:rPr>
          <w:rFonts w:ascii="Arial" w:hAnsi="Arial" w:cs="Arial"/>
        </w:rPr>
        <w:t>1</w:t>
      </w:r>
      <w:r w:rsidR="00DE4BB0">
        <w:rPr>
          <w:rFonts w:ascii="Arial" w:hAnsi="Arial" w:cs="Arial"/>
        </w:rPr>
        <w:t>2</w:t>
      </w:r>
      <w:r w:rsidR="00166710">
        <w:rPr>
          <w:rFonts w:ascii="Arial" w:hAnsi="Arial" w:cs="Arial"/>
        </w:rPr>
        <w:t xml:space="preserve"> </w:t>
      </w:r>
      <w:r>
        <w:rPr>
          <w:rFonts w:ascii="Arial" w:hAnsi="Arial" w:cs="Arial"/>
        </w:rPr>
        <w:t>cajas</w:t>
      </w:r>
      <w:r w:rsidRPr="00BC44E9">
        <w:rPr>
          <w:rFonts w:ascii="Arial" w:hAnsi="Arial" w:cs="Arial"/>
        </w:rPr>
        <w:t xml:space="preserve"> </w:t>
      </w:r>
      <w:r>
        <w:rPr>
          <w:rFonts w:ascii="Arial" w:hAnsi="Arial" w:cs="Arial"/>
        </w:rPr>
        <w:t>que corresponden al periodo</w:t>
      </w:r>
      <w:r w:rsidR="00DE79B2">
        <w:rPr>
          <w:rFonts w:ascii="Arial" w:hAnsi="Arial" w:cs="Arial"/>
        </w:rPr>
        <w:t xml:space="preserve"> </w:t>
      </w:r>
      <w:r w:rsidR="00636220">
        <w:rPr>
          <w:rFonts w:ascii="Arial" w:hAnsi="Arial" w:cs="Arial"/>
        </w:rPr>
        <w:t xml:space="preserve">1991- 2017 </w:t>
      </w:r>
      <w:r w:rsidR="00DE79B2">
        <w:rPr>
          <w:rFonts w:ascii="Arial" w:hAnsi="Arial" w:cs="Arial"/>
        </w:rPr>
        <w:t>con</w:t>
      </w:r>
      <w:r>
        <w:rPr>
          <w:rFonts w:ascii="Arial" w:hAnsi="Arial" w:cs="Arial"/>
        </w:rPr>
        <w:t xml:space="preserve"> un peso aproximado de </w:t>
      </w:r>
      <w:r w:rsidR="00120AFB">
        <w:rPr>
          <w:rFonts w:ascii="Arial" w:hAnsi="Arial" w:cs="Arial"/>
        </w:rPr>
        <w:t>165</w:t>
      </w:r>
      <w:r w:rsidR="009A32DF">
        <w:rPr>
          <w:rFonts w:ascii="Arial" w:hAnsi="Arial" w:cs="Arial"/>
        </w:rPr>
        <w:t xml:space="preserve"> kilogramos</w:t>
      </w:r>
      <w:r w:rsidRPr="00BC44E9">
        <w:rPr>
          <w:rFonts w:ascii="Arial" w:hAnsi="Arial" w:cs="Arial"/>
        </w:rPr>
        <w:t xml:space="preserve">. </w:t>
      </w:r>
    </w:p>
    <w:p w14:paraId="7C58BB9F" w14:textId="77777777" w:rsidR="00B645BD" w:rsidRPr="00BC44E9" w:rsidRDefault="00B645BD" w:rsidP="00B645BD">
      <w:pPr>
        <w:jc w:val="both"/>
        <w:rPr>
          <w:rFonts w:ascii="Arial" w:hAnsi="Arial" w:cs="Arial"/>
          <w:b/>
          <w:color w:val="000000" w:themeColor="text1"/>
          <w:sz w:val="22"/>
          <w:szCs w:val="22"/>
          <w:lang w:val="es-MX"/>
        </w:rPr>
      </w:pPr>
    </w:p>
    <w:p w14:paraId="16B57A08" w14:textId="077230D7" w:rsidR="00B645BD" w:rsidRPr="00BC44E9" w:rsidRDefault="00B645BD" w:rsidP="00B645BD">
      <w:pPr>
        <w:jc w:val="both"/>
        <w:rPr>
          <w:rFonts w:ascii="Arial" w:hAnsi="Arial" w:cs="Arial"/>
          <w:b/>
          <w:color w:val="000000" w:themeColor="text1"/>
          <w:sz w:val="22"/>
          <w:szCs w:val="22"/>
        </w:rPr>
      </w:pPr>
      <w:r w:rsidRPr="00BC44E9">
        <w:rPr>
          <w:rFonts w:ascii="Arial" w:hAnsi="Arial" w:cs="Arial"/>
          <w:b/>
          <w:color w:val="000000" w:themeColor="text1"/>
          <w:sz w:val="22"/>
          <w:szCs w:val="22"/>
        </w:rPr>
        <w:t>Datos de las series: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1655"/>
        <w:gridCol w:w="1110"/>
        <w:gridCol w:w="857"/>
        <w:gridCol w:w="804"/>
        <w:gridCol w:w="1037"/>
      </w:tblGrid>
      <w:tr w:rsidR="00B645BD" w:rsidRPr="00DE4BB0" w14:paraId="38162E4B" w14:textId="77777777" w:rsidTr="00DE4BB0">
        <w:trPr>
          <w:trHeight w:val="248"/>
        </w:trPr>
        <w:tc>
          <w:tcPr>
            <w:tcW w:w="3256" w:type="dxa"/>
            <w:shd w:val="clear" w:color="auto" w:fill="BFBFBF" w:themeFill="background1" w:themeFillShade="BF"/>
            <w:vAlign w:val="center"/>
          </w:tcPr>
          <w:p w14:paraId="4B173A7B" w14:textId="77777777" w:rsidR="00B645BD" w:rsidRPr="00DE4BB0" w:rsidRDefault="00B645BD" w:rsidP="007E5A64">
            <w:pPr>
              <w:jc w:val="center"/>
              <w:rPr>
                <w:rFonts w:ascii="Arial" w:hAnsi="Arial" w:cs="Arial"/>
                <w:b/>
                <w:color w:val="000000" w:themeColor="text1"/>
              </w:rPr>
            </w:pPr>
            <w:r w:rsidRPr="00DE4BB0">
              <w:rPr>
                <w:rFonts w:ascii="Arial" w:hAnsi="Arial" w:cs="Arial"/>
                <w:b/>
                <w:color w:val="000000" w:themeColor="text1"/>
              </w:rPr>
              <w:t>Series</w:t>
            </w:r>
          </w:p>
        </w:tc>
        <w:tc>
          <w:tcPr>
            <w:tcW w:w="1658" w:type="dxa"/>
            <w:shd w:val="clear" w:color="auto" w:fill="BFBFBF" w:themeFill="background1" w:themeFillShade="BF"/>
          </w:tcPr>
          <w:p w14:paraId="552B55A7" w14:textId="77777777" w:rsidR="00B645BD" w:rsidRPr="00DE4BB0" w:rsidRDefault="00B645BD" w:rsidP="007E5A64">
            <w:pPr>
              <w:jc w:val="center"/>
              <w:rPr>
                <w:rFonts w:ascii="Arial" w:hAnsi="Arial" w:cs="Arial"/>
                <w:b/>
                <w:color w:val="000000" w:themeColor="text1"/>
              </w:rPr>
            </w:pPr>
            <w:r w:rsidRPr="00DE4BB0">
              <w:rPr>
                <w:rFonts w:ascii="Arial" w:hAnsi="Arial" w:cs="Arial"/>
                <w:b/>
                <w:color w:val="000000" w:themeColor="text1"/>
              </w:rPr>
              <w:t>Valor Documental</w:t>
            </w:r>
          </w:p>
        </w:tc>
        <w:tc>
          <w:tcPr>
            <w:tcW w:w="1035" w:type="dxa"/>
            <w:shd w:val="clear" w:color="auto" w:fill="BFBFBF" w:themeFill="background1" w:themeFillShade="BF"/>
            <w:vAlign w:val="center"/>
          </w:tcPr>
          <w:p w14:paraId="7A81C0C1" w14:textId="77777777" w:rsidR="00B645BD" w:rsidRPr="00DE4BB0" w:rsidRDefault="00B645BD" w:rsidP="007E5A64">
            <w:pPr>
              <w:jc w:val="center"/>
              <w:rPr>
                <w:rFonts w:ascii="Arial" w:hAnsi="Arial" w:cs="Arial"/>
                <w:b/>
                <w:color w:val="000000" w:themeColor="text1"/>
              </w:rPr>
            </w:pPr>
            <w:r w:rsidRPr="00DE4BB0">
              <w:rPr>
                <w:rFonts w:ascii="Arial" w:hAnsi="Arial" w:cs="Arial"/>
                <w:b/>
                <w:color w:val="000000" w:themeColor="text1"/>
              </w:rPr>
              <w:t>Periodo</w:t>
            </w:r>
          </w:p>
        </w:tc>
        <w:tc>
          <w:tcPr>
            <w:tcW w:w="850" w:type="dxa"/>
            <w:shd w:val="clear" w:color="auto" w:fill="BFBFBF" w:themeFill="background1" w:themeFillShade="BF"/>
            <w:vAlign w:val="center"/>
          </w:tcPr>
          <w:p w14:paraId="5ECCAB31" w14:textId="77777777" w:rsidR="00B645BD" w:rsidRPr="00DE4BB0" w:rsidRDefault="00B645BD" w:rsidP="007E5A64">
            <w:pPr>
              <w:jc w:val="center"/>
              <w:rPr>
                <w:rFonts w:ascii="Arial" w:hAnsi="Arial" w:cs="Arial"/>
                <w:b/>
                <w:color w:val="000000" w:themeColor="text1"/>
                <w:lang w:val="es-MX"/>
              </w:rPr>
            </w:pPr>
            <w:r w:rsidRPr="00DE4BB0">
              <w:rPr>
                <w:rFonts w:ascii="Arial" w:hAnsi="Arial" w:cs="Arial"/>
                <w:b/>
                <w:color w:val="000000" w:themeColor="text1"/>
                <w:lang w:val="es-MX"/>
              </w:rPr>
              <w:t>No. Cajas</w:t>
            </w:r>
          </w:p>
        </w:tc>
        <w:tc>
          <w:tcPr>
            <w:tcW w:w="805" w:type="dxa"/>
            <w:shd w:val="clear" w:color="auto" w:fill="BFBFBF" w:themeFill="background1" w:themeFillShade="BF"/>
            <w:vAlign w:val="center"/>
          </w:tcPr>
          <w:p w14:paraId="6CD05309" w14:textId="03EFDDEE" w:rsidR="00B645BD" w:rsidRPr="00DE4BB0" w:rsidRDefault="00573EB9" w:rsidP="00573EB9">
            <w:pPr>
              <w:jc w:val="center"/>
              <w:rPr>
                <w:rFonts w:ascii="Arial" w:hAnsi="Arial" w:cs="Arial"/>
                <w:b/>
                <w:color w:val="000000" w:themeColor="text1"/>
                <w:lang w:val="es-MX"/>
              </w:rPr>
            </w:pPr>
            <w:r w:rsidRPr="00DE4BB0">
              <w:rPr>
                <w:rFonts w:ascii="Arial" w:hAnsi="Arial" w:cs="Arial"/>
                <w:b/>
                <w:color w:val="000000" w:themeColor="text1"/>
                <w:lang w:val="es-MX"/>
              </w:rPr>
              <w:t xml:space="preserve">Peso </w:t>
            </w:r>
            <w:proofErr w:type="spellStart"/>
            <w:r w:rsidRPr="00DE4BB0">
              <w:rPr>
                <w:rFonts w:ascii="Arial" w:hAnsi="Arial" w:cs="Arial"/>
                <w:b/>
                <w:color w:val="000000" w:themeColor="text1"/>
                <w:lang w:val="es-MX"/>
              </w:rPr>
              <w:t>kgs</w:t>
            </w:r>
            <w:proofErr w:type="spellEnd"/>
            <w:r w:rsidRPr="00DE4BB0">
              <w:rPr>
                <w:rFonts w:ascii="Arial" w:hAnsi="Arial" w:cs="Arial"/>
                <w:b/>
                <w:color w:val="000000" w:themeColor="text1"/>
                <w:lang w:val="es-MX"/>
              </w:rPr>
              <w:t>.</w:t>
            </w:r>
          </w:p>
        </w:tc>
        <w:tc>
          <w:tcPr>
            <w:tcW w:w="1038" w:type="dxa"/>
            <w:shd w:val="clear" w:color="auto" w:fill="BFBFBF" w:themeFill="background1" w:themeFillShade="BF"/>
            <w:vAlign w:val="center"/>
          </w:tcPr>
          <w:p w14:paraId="0F0E711D" w14:textId="77777777" w:rsidR="00B645BD" w:rsidRPr="00DE4BB0" w:rsidRDefault="00B645BD" w:rsidP="007E5A64">
            <w:pPr>
              <w:jc w:val="center"/>
              <w:rPr>
                <w:rFonts w:ascii="Arial" w:hAnsi="Arial" w:cs="Arial"/>
                <w:b/>
                <w:color w:val="000000" w:themeColor="text1"/>
                <w:lang w:val="es-MX"/>
              </w:rPr>
            </w:pPr>
            <w:r w:rsidRPr="00DE4BB0">
              <w:rPr>
                <w:rFonts w:ascii="Arial" w:hAnsi="Arial" w:cs="Arial"/>
                <w:b/>
                <w:color w:val="000000" w:themeColor="text1"/>
                <w:lang w:val="es-MX"/>
              </w:rPr>
              <w:t>Estado Físico</w:t>
            </w:r>
          </w:p>
        </w:tc>
      </w:tr>
      <w:tr w:rsidR="00B645BD" w:rsidRPr="00930E78" w14:paraId="075BFDD1" w14:textId="77777777" w:rsidTr="00DE4BB0">
        <w:trPr>
          <w:trHeight w:val="395"/>
        </w:trPr>
        <w:tc>
          <w:tcPr>
            <w:tcW w:w="3256" w:type="dxa"/>
            <w:vAlign w:val="center"/>
          </w:tcPr>
          <w:p w14:paraId="45FAB508" w14:textId="224335C3" w:rsidR="00B645BD" w:rsidRPr="00930E78" w:rsidRDefault="00DE4BB0" w:rsidP="00DE4BB0">
            <w:pPr>
              <w:rPr>
                <w:rFonts w:ascii="Arial" w:hAnsi="Arial" w:cs="Arial"/>
                <w:color w:val="000000" w:themeColor="text1"/>
                <w:sz w:val="18"/>
                <w:szCs w:val="18"/>
              </w:rPr>
            </w:pPr>
            <w:r w:rsidRPr="00930E78">
              <w:rPr>
                <w:rFonts w:ascii="Arial" w:hAnsi="Arial" w:cs="Arial"/>
                <w:sz w:val="18"/>
                <w:szCs w:val="18"/>
              </w:rPr>
              <w:t xml:space="preserve">Control de Correspondencia Oficial, Planeación académica, Presupuesto Anual Universitario, Normatividad Universitaria, Control de Papelería, Pago de Nómina, Protocolo institucional, Reuniones de </w:t>
            </w:r>
            <w:r w:rsidRPr="00930E78">
              <w:rPr>
                <w:rFonts w:ascii="Arial" w:hAnsi="Arial" w:cs="Arial"/>
                <w:sz w:val="18"/>
                <w:szCs w:val="18"/>
              </w:rPr>
              <w:t>academia</w:t>
            </w:r>
            <w:r w:rsidRPr="00930E78">
              <w:rPr>
                <w:rFonts w:ascii="Arial" w:hAnsi="Arial" w:cs="Arial"/>
                <w:sz w:val="18"/>
                <w:szCs w:val="18"/>
              </w:rPr>
              <w:t>, Formación Docente, Fondos extraordinarios, Sistema Institucional de Gestión de la Calidad, Control de Usuarios de los servicios académicos, Informe de la Administración Universitaria</w:t>
            </w:r>
            <w:r w:rsidR="00930E78" w:rsidRPr="00930E78">
              <w:rPr>
                <w:rFonts w:ascii="Arial" w:hAnsi="Arial" w:cs="Arial"/>
                <w:sz w:val="18"/>
                <w:szCs w:val="18"/>
              </w:rPr>
              <w:t>.</w:t>
            </w:r>
          </w:p>
        </w:tc>
        <w:tc>
          <w:tcPr>
            <w:tcW w:w="1658" w:type="dxa"/>
            <w:vAlign w:val="center"/>
          </w:tcPr>
          <w:p w14:paraId="3DFFE02E" w14:textId="77777777" w:rsidR="00B645BD" w:rsidRPr="00930E78" w:rsidRDefault="00B645BD" w:rsidP="007E5A64">
            <w:pPr>
              <w:jc w:val="center"/>
              <w:rPr>
                <w:rFonts w:ascii="Arial" w:hAnsi="Arial" w:cs="Arial"/>
                <w:color w:val="000000" w:themeColor="text1"/>
                <w:sz w:val="18"/>
                <w:szCs w:val="18"/>
                <w:lang w:val="es-MX"/>
              </w:rPr>
            </w:pPr>
            <w:r w:rsidRPr="00930E78">
              <w:rPr>
                <w:rFonts w:ascii="Arial" w:hAnsi="Arial" w:cs="Arial"/>
                <w:color w:val="000000" w:themeColor="text1"/>
                <w:sz w:val="18"/>
                <w:szCs w:val="18"/>
                <w:lang w:val="es-MX"/>
              </w:rPr>
              <w:t>Administrativo</w:t>
            </w:r>
          </w:p>
        </w:tc>
        <w:tc>
          <w:tcPr>
            <w:tcW w:w="1035" w:type="dxa"/>
            <w:vAlign w:val="center"/>
          </w:tcPr>
          <w:p w14:paraId="1C480A3F" w14:textId="2CE5406D" w:rsidR="00B645BD" w:rsidRPr="00930E78" w:rsidRDefault="0085454D" w:rsidP="007E5A64">
            <w:pPr>
              <w:jc w:val="center"/>
              <w:rPr>
                <w:rFonts w:ascii="Arial" w:hAnsi="Arial" w:cs="Arial"/>
                <w:color w:val="000000" w:themeColor="text1"/>
                <w:sz w:val="18"/>
                <w:szCs w:val="18"/>
                <w:lang w:val="es-MX"/>
              </w:rPr>
            </w:pPr>
            <w:r w:rsidRPr="00930E78">
              <w:rPr>
                <w:rFonts w:ascii="Arial" w:hAnsi="Arial" w:cs="Arial"/>
                <w:color w:val="000000" w:themeColor="text1"/>
                <w:sz w:val="18"/>
                <w:szCs w:val="18"/>
                <w:lang w:val="es-MX"/>
              </w:rPr>
              <w:t>1991-201</w:t>
            </w:r>
            <w:r w:rsidR="00DE4BB0" w:rsidRPr="00930E78">
              <w:rPr>
                <w:rFonts w:ascii="Arial" w:hAnsi="Arial" w:cs="Arial"/>
                <w:color w:val="000000" w:themeColor="text1"/>
                <w:sz w:val="18"/>
                <w:szCs w:val="18"/>
                <w:lang w:val="es-MX"/>
              </w:rPr>
              <w:t>2</w:t>
            </w:r>
          </w:p>
        </w:tc>
        <w:tc>
          <w:tcPr>
            <w:tcW w:w="850" w:type="dxa"/>
            <w:vAlign w:val="center"/>
          </w:tcPr>
          <w:p w14:paraId="12BDDBF2" w14:textId="15EDD781" w:rsidR="00B645BD" w:rsidRPr="00930E78" w:rsidRDefault="0085454D" w:rsidP="007E5A64">
            <w:pPr>
              <w:jc w:val="center"/>
              <w:rPr>
                <w:rFonts w:ascii="Arial" w:hAnsi="Arial" w:cs="Arial"/>
                <w:color w:val="000000" w:themeColor="text1"/>
                <w:sz w:val="18"/>
                <w:szCs w:val="18"/>
                <w:lang w:val="es-MX"/>
              </w:rPr>
            </w:pPr>
            <w:r w:rsidRPr="00930E78">
              <w:rPr>
                <w:rFonts w:ascii="Arial" w:hAnsi="Arial" w:cs="Arial"/>
                <w:color w:val="000000" w:themeColor="text1"/>
                <w:sz w:val="18"/>
                <w:szCs w:val="18"/>
                <w:lang w:val="es-MX"/>
              </w:rPr>
              <w:t>1</w:t>
            </w:r>
            <w:r w:rsidR="00DE4BB0" w:rsidRPr="00930E78">
              <w:rPr>
                <w:rFonts w:ascii="Arial" w:hAnsi="Arial" w:cs="Arial"/>
                <w:color w:val="000000" w:themeColor="text1"/>
                <w:sz w:val="18"/>
                <w:szCs w:val="18"/>
                <w:lang w:val="es-MX"/>
              </w:rPr>
              <w:t>2</w:t>
            </w:r>
          </w:p>
        </w:tc>
        <w:tc>
          <w:tcPr>
            <w:tcW w:w="805" w:type="dxa"/>
            <w:vAlign w:val="center"/>
          </w:tcPr>
          <w:p w14:paraId="18AB8A37" w14:textId="7D9FD765" w:rsidR="00B645BD" w:rsidRPr="00930E78" w:rsidRDefault="00DE4BB0" w:rsidP="007E5A64">
            <w:pPr>
              <w:jc w:val="center"/>
              <w:rPr>
                <w:rFonts w:ascii="Arial" w:hAnsi="Arial" w:cs="Arial"/>
                <w:color w:val="000000" w:themeColor="text1"/>
                <w:sz w:val="18"/>
                <w:szCs w:val="18"/>
                <w:lang w:val="es-MX"/>
              </w:rPr>
            </w:pPr>
            <w:r w:rsidRPr="00930E78">
              <w:rPr>
                <w:rFonts w:ascii="Arial" w:hAnsi="Arial" w:cs="Arial"/>
                <w:color w:val="000000" w:themeColor="text1"/>
                <w:sz w:val="18"/>
                <w:szCs w:val="18"/>
                <w:lang w:val="es-MX"/>
              </w:rPr>
              <w:t>180</w:t>
            </w:r>
          </w:p>
        </w:tc>
        <w:tc>
          <w:tcPr>
            <w:tcW w:w="1038" w:type="dxa"/>
            <w:vAlign w:val="center"/>
          </w:tcPr>
          <w:p w14:paraId="07E21568" w14:textId="77777777" w:rsidR="00B645BD" w:rsidRPr="00930E78" w:rsidRDefault="00B645BD" w:rsidP="007E5A64">
            <w:pPr>
              <w:jc w:val="center"/>
              <w:rPr>
                <w:rFonts w:ascii="Arial" w:hAnsi="Arial" w:cs="Arial"/>
                <w:color w:val="000000" w:themeColor="text1"/>
                <w:sz w:val="18"/>
                <w:szCs w:val="18"/>
                <w:lang w:val="es-MX"/>
              </w:rPr>
            </w:pPr>
            <w:r w:rsidRPr="00930E78">
              <w:rPr>
                <w:rFonts w:ascii="Arial" w:hAnsi="Arial" w:cs="Arial"/>
                <w:color w:val="000000" w:themeColor="text1"/>
                <w:sz w:val="18"/>
                <w:szCs w:val="18"/>
                <w:lang w:val="es-MX"/>
              </w:rPr>
              <w:t>Bueno</w:t>
            </w:r>
          </w:p>
        </w:tc>
      </w:tr>
    </w:tbl>
    <w:p w14:paraId="6F24F5E4" w14:textId="77777777" w:rsidR="00B645BD" w:rsidRPr="00BC44E9" w:rsidRDefault="00B645BD" w:rsidP="00B645BD">
      <w:pPr>
        <w:pStyle w:val="Sangradetextonormal"/>
        <w:ind w:left="0"/>
        <w:jc w:val="both"/>
        <w:rPr>
          <w:b w:val="0"/>
          <w:color w:val="000000" w:themeColor="text1"/>
          <w:sz w:val="22"/>
          <w:szCs w:val="22"/>
        </w:rPr>
      </w:pPr>
      <w:bookmarkStart w:id="0" w:name="_GoBack"/>
      <w:bookmarkEnd w:id="0"/>
    </w:p>
    <w:p w14:paraId="77FA2A27" w14:textId="77777777" w:rsidR="00B645BD" w:rsidRPr="00BC44E9" w:rsidRDefault="00B645BD" w:rsidP="00B645BD">
      <w:pPr>
        <w:jc w:val="both"/>
        <w:rPr>
          <w:rFonts w:ascii="Arial" w:hAnsi="Arial" w:cs="Arial"/>
          <w:b/>
          <w:color w:val="000000" w:themeColor="text1"/>
          <w:sz w:val="22"/>
          <w:szCs w:val="22"/>
          <w:lang w:val="es-MX"/>
        </w:rPr>
      </w:pPr>
      <w:r w:rsidRPr="00BC44E9">
        <w:rPr>
          <w:rFonts w:ascii="Arial" w:hAnsi="Arial" w:cs="Arial"/>
          <w:b/>
          <w:color w:val="000000" w:themeColor="text1"/>
          <w:sz w:val="22"/>
          <w:szCs w:val="22"/>
          <w:lang w:val="es-MX"/>
        </w:rPr>
        <w:t>Metodología de Valoración</w:t>
      </w:r>
    </w:p>
    <w:p w14:paraId="533023F6" w14:textId="77777777" w:rsidR="00B645BD" w:rsidRPr="00BC44E9" w:rsidRDefault="00B645BD" w:rsidP="00B645BD">
      <w:pPr>
        <w:jc w:val="both"/>
        <w:rPr>
          <w:rFonts w:ascii="Arial" w:hAnsi="Arial" w:cs="Arial"/>
          <w:b/>
          <w:color w:val="000000" w:themeColor="text1"/>
          <w:sz w:val="22"/>
          <w:szCs w:val="22"/>
          <w:lang w:val="es-MX"/>
        </w:rPr>
      </w:pPr>
    </w:p>
    <w:p w14:paraId="78E06FB4" w14:textId="23A179AB" w:rsidR="00B645BD" w:rsidRDefault="00B645BD" w:rsidP="00B645BD">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BC44E9">
        <w:rPr>
          <w:rFonts w:ascii="Arial" w:hAnsi="Arial" w:cs="Arial"/>
          <w:color w:val="000000" w:themeColor="text1"/>
          <w:sz w:val="22"/>
          <w:szCs w:val="22"/>
          <w:lang w:val="es-MX"/>
        </w:rPr>
        <w:t>evidencial</w:t>
      </w:r>
      <w:proofErr w:type="spellEnd"/>
      <w:r w:rsidRPr="00BC44E9">
        <w:rPr>
          <w:rFonts w:ascii="Arial" w:hAnsi="Arial" w:cs="Arial"/>
          <w:color w:val="000000" w:themeColor="text1"/>
          <w:sz w:val="22"/>
          <w:szCs w:val="22"/>
          <w:lang w:val="es-MX"/>
        </w:rPr>
        <w:t>, testimonial e informativo) para ser considerada como histórica, se procede a dictaminar su baja.</w:t>
      </w:r>
    </w:p>
    <w:p w14:paraId="04C555DD" w14:textId="217BB05E" w:rsidR="00B645BD" w:rsidRDefault="00B645BD" w:rsidP="00B645BD">
      <w:pPr>
        <w:jc w:val="both"/>
        <w:rPr>
          <w:rFonts w:ascii="Arial" w:hAnsi="Arial" w:cs="Arial"/>
          <w:color w:val="000000" w:themeColor="text1"/>
          <w:sz w:val="22"/>
          <w:szCs w:val="22"/>
          <w:lang w:val="es-MX"/>
        </w:rPr>
      </w:pPr>
    </w:p>
    <w:p w14:paraId="2129B8A7" w14:textId="589DA27A" w:rsidR="00B645BD" w:rsidRDefault="00B645BD" w:rsidP="00B645BD">
      <w:pPr>
        <w:jc w:val="both"/>
        <w:rPr>
          <w:rFonts w:ascii="Arial" w:hAnsi="Arial" w:cs="Arial"/>
          <w:color w:val="000000" w:themeColor="text1"/>
          <w:sz w:val="22"/>
          <w:szCs w:val="22"/>
          <w:lang w:val="es-MX"/>
        </w:rPr>
      </w:pPr>
    </w:p>
    <w:p w14:paraId="5DDF3D8B" w14:textId="77777777" w:rsidR="00380D46" w:rsidRPr="00BC44E9" w:rsidRDefault="00380D46" w:rsidP="00380D46">
      <w:pPr>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BC44E9" w:rsidRDefault="00380D46" w:rsidP="00380D46">
      <w:pPr>
        <w:jc w:val="both"/>
        <w:rPr>
          <w:rFonts w:ascii="Arial" w:hAnsi="Arial" w:cs="Arial"/>
          <w:color w:val="000000" w:themeColor="text1"/>
          <w:sz w:val="22"/>
          <w:szCs w:val="22"/>
          <w:lang w:val="es-MX"/>
        </w:rPr>
      </w:pPr>
    </w:p>
    <w:p w14:paraId="024258D3" w14:textId="3B110306" w:rsidR="00380D46" w:rsidRPr="00BC44E9" w:rsidRDefault="00380D46" w:rsidP="00380D46">
      <w:pPr>
        <w:ind w:left="-42"/>
        <w:jc w:val="both"/>
        <w:rPr>
          <w:rFonts w:ascii="Arial" w:hAnsi="Arial" w:cs="Arial"/>
          <w:color w:val="000000" w:themeColor="text1"/>
          <w:sz w:val="22"/>
          <w:szCs w:val="22"/>
          <w:lang w:val="es-MX"/>
        </w:rPr>
      </w:pPr>
      <w:r w:rsidRPr="00BC44E9">
        <w:rPr>
          <w:rFonts w:ascii="Arial" w:hAnsi="Arial" w:cs="Arial"/>
          <w:color w:val="000000" w:themeColor="text1"/>
          <w:sz w:val="22"/>
          <w:szCs w:val="22"/>
          <w:lang w:val="es-MX"/>
        </w:rPr>
        <w:t>En la Ciudad de Pachu</w:t>
      </w:r>
      <w:r>
        <w:rPr>
          <w:rFonts w:ascii="Arial" w:hAnsi="Arial" w:cs="Arial"/>
          <w:color w:val="000000" w:themeColor="text1"/>
          <w:sz w:val="22"/>
          <w:szCs w:val="22"/>
          <w:lang w:val="es-MX"/>
        </w:rPr>
        <w:t xml:space="preserve">ca de Soto, Hidalgo, México a </w:t>
      </w:r>
      <w:r w:rsidR="0085454D">
        <w:rPr>
          <w:rFonts w:ascii="Arial" w:hAnsi="Arial" w:cs="Arial"/>
          <w:color w:val="000000" w:themeColor="text1"/>
          <w:sz w:val="22"/>
          <w:szCs w:val="22"/>
          <w:lang w:val="es-MX"/>
        </w:rPr>
        <w:t>0</w:t>
      </w:r>
      <w:r w:rsidR="00DE4BB0">
        <w:rPr>
          <w:rFonts w:ascii="Arial" w:hAnsi="Arial" w:cs="Arial"/>
          <w:color w:val="000000" w:themeColor="text1"/>
          <w:sz w:val="22"/>
          <w:szCs w:val="22"/>
          <w:lang w:val="es-MX"/>
        </w:rPr>
        <w:t>8</w:t>
      </w:r>
      <w:r w:rsidR="0085454D">
        <w:rPr>
          <w:rFonts w:ascii="Arial" w:hAnsi="Arial" w:cs="Arial"/>
          <w:color w:val="000000" w:themeColor="text1"/>
          <w:sz w:val="22"/>
          <w:szCs w:val="22"/>
          <w:lang w:val="es-MX"/>
        </w:rPr>
        <w:t xml:space="preserve"> de </w:t>
      </w:r>
      <w:r w:rsidR="00DE4BB0">
        <w:rPr>
          <w:rFonts w:ascii="Arial" w:hAnsi="Arial" w:cs="Arial"/>
          <w:color w:val="000000" w:themeColor="text1"/>
          <w:sz w:val="22"/>
          <w:szCs w:val="22"/>
          <w:lang w:val="es-MX"/>
        </w:rPr>
        <w:t>mayo</w:t>
      </w:r>
      <w:r w:rsidR="0085454D">
        <w:rPr>
          <w:rFonts w:ascii="Arial" w:hAnsi="Arial" w:cs="Arial"/>
          <w:color w:val="000000" w:themeColor="text1"/>
          <w:sz w:val="22"/>
          <w:szCs w:val="22"/>
          <w:lang w:val="es-MX"/>
        </w:rPr>
        <w:t xml:space="preserve"> de 2024</w:t>
      </w:r>
    </w:p>
    <w:p w14:paraId="465652D2" w14:textId="6FB56F97" w:rsidR="00380D46" w:rsidRDefault="00380D46" w:rsidP="00380D46">
      <w:pPr>
        <w:ind w:left="-42"/>
        <w:jc w:val="both"/>
        <w:rPr>
          <w:rFonts w:ascii="Arial" w:hAnsi="Arial" w:cs="Arial"/>
          <w:color w:val="000000" w:themeColor="text1"/>
          <w:sz w:val="22"/>
          <w:szCs w:val="22"/>
          <w:lang w:val="es-MX"/>
        </w:rPr>
      </w:pPr>
    </w:p>
    <w:p w14:paraId="1E86F901" w14:textId="3B0B6CA9" w:rsidR="00DE4BB0" w:rsidRDefault="00DE4BB0" w:rsidP="00380D46">
      <w:pPr>
        <w:ind w:left="-42"/>
        <w:jc w:val="both"/>
        <w:rPr>
          <w:rFonts w:ascii="Arial" w:hAnsi="Arial" w:cs="Arial"/>
          <w:color w:val="000000" w:themeColor="text1"/>
          <w:sz w:val="22"/>
          <w:szCs w:val="22"/>
          <w:lang w:val="es-MX"/>
        </w:rPr>
      </w:pPr>
    </w:p>
    <w:p w14:paraId="77C7C2CE" w14:textId="77777777" w:rsidR="00573EB9" w:rsidRPr="00233FAF" w:rsidRDefault="00573EB9" w:rsidP="00573EB9">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4DA2C0B5" w14:textId="77777777" w:rsidR="00573EB9" w:rsidRDefault="00573EB9" w:rsidP="00380D46">
      <w:pPr>
        <w:ind w:left="-42"/>
        <w:jc w:val="both"/>
        <w:rPr>
          <w:rFonts w:ascii="Arial" w:hAnsi="Arial" w:cs="Arial"/>
          <w:color w:val="000000" w:themeColor="text1"/>
          <w:sz w:val="22"/>
          <w:szCs w:val="22"/>
          <w:lang w:val="es-MX"/>
        </w:rPr>
      </w:pPr>
    </w:p>
    <w:p w14:paraId="45895DFC" w14:textId="77777777" w:rsidR="00573EB9" w:rsidRDefault="00573EB9" w:rsidP="00380D46">
      <w:pPr>
        <w:ind w:left="-42"/>
        <w:jc w:val="both"/>
        <w:rPr>
          <w:rFonts w:ascii="Arial" w:hAnsi="Arial" w:cs="Arial"/>
          <w:color w:val="000000" w:themeColor="text1"/>
          <w:sz w:val="22"/>
          <w:szCs w:val="22"/>
          <w:lang w:val="es-MX"/>
        </w:rPr>
      </w:pPr>
    </w:p>
    <w:p w14:paraId="41E75DD8" w14:textId="1595E961" w:rsidR="00573EB9" w:rsidRPr="00CF2ED2" w:rsidRDefault="00CF2ED2" w:rsidP="00CF2ED2">
      <w:pPr>
        <w:ind w:left="-42"/>
        <w:jc w:val="center"/>
        <w:rPr>
          <w:rFonts w:ascii="Arial" w:hAnsi="Arial" w:cs="Arial"/>
          <w:b/>
          <w:bCs/>
          <w:color w:val="000000" w:themeColor="text1"/>
          <w:sz w:val="22"/>
          <w:szCs w:val="22"/>
          <w:lang w:val="es-MX"/>
        </w:rPr>
      </w:pPr>
      <w:r w:rsidRPr="00CF2ED2">
        <w:rPr>
          <w:rFonts w:ascii="Arial" w:hAnsi="Arial" w:cs="Arial"/>
          <w:b/>
          <w:bCs/>
          <w:color w:val="000000" w:themeColor="text1"/>
          <w:sz w:val="22"/>
          <w:szCs w:val="22"/>
          <w:lang w:val="es-MX"/>
        </w:rPr>
        <w:t>________________________________</w:t>
      </w:r>
    </w:p>
    <w:p w14:paraId="2FD6301B" w14:textId="72A5C2F1" w:rsidR="00380D46" w:rsidRPr="00CF2ED2" w:rsidRDefault="00DE4BB0" w:rsidP="00380D46">
      <w:pPr>
        <w:ind w:left="-42"/>
        <w:jc w:val="center"/>
        <w:rPr>
          <w:rFonts w:ascii="Arial" w:hAnsi="Arial" w:cs="Arial"/>
          <w:b/>
          <w:bCs/>
          <w:color w:val="000000" w:themeColor="text1"/>
          <w:sz w:val="22"/>
          <w:szCs w:val="22"/>
          <w:lang w:val="es-MX"/>
        </w:rPr>
      </w:pPr>
      <w:r w:rsidRPr="00CF2ED2">
        <w:rPr>
          <w:rFonts w:ascii="Arial" w:hAnsi="Arial" w:cs="Arial"/>
          <w:b/>
          <w:bCs/>
          <w:color w:val="000000" w:themeColor="text1"/>
          <w:sz w:val="22"/>
          <w:szCs w:val="22"/>
          <w:lang w:val="es-MX"/>
        </w:rPr>
        <w:t>Dr. Orlando Ávila Pozos</w:t>
      </w:r>
    </w:p>
    <w:p w14:paraId="6F23E857" w14:textId="5B135B55" w:rsidR="00380D46" w:rsidRPr="00CF2ED2" w:rsidRDefault="00DE4BB0" w:rsidP="00380D46">
      <w:pPr>
        <w:ind w:left="-42"/>
        <w:jc w:val="center"/>
        <w:rPr>
          <w:rFonts w:ascii="Arial" w:eastAsia="Times New Roman" w:hAnsi="Arial" w:cs="Arial"/>
          <w:b/>
          <w:bCs/>
          <w:sz w:val="22"/>
          <w:szCs w:val="22"/>
          <w:lang w:val="es-MX" w:eastAsia="es-MX"/>
        </w:rPr>
      </w:pPr>
      <w:r w:rsidRPr="00CF2ED2">
        <w:rPr>
          <w:rFonts w:ascii="Arial" w:eastAsia="Times New Roman" w:hAnsi="Arial" w:cs="Arial"/>
          <w:b/>
          <w:bCs/>
          <w:sz w:val="22"/>
          <w:szCs w:val="22"/>
          <w:lang w:val="es-MX" w:eastAsia="es-MX"/>
        </w:rPr>
        <w:t>Coordinador de división académica</w:t>
      </w:r>
    </w:p>
    <w:p w14:paraId="4F953509" w14:textId="77777777" w:rsidR="00380D46" w:rsidRDefault="00380D46"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58"/>
      </w:tblGrid>
      <w:tr w:rsidR="00573EB9" w:rsidRPr="00BC44E9" w14:paraId="488FA434" w14:textId="77777777" w:rsidTr="007E5A64">
        <w:tc>
          <w:tcPr>
            <w:tcW w:w="10658" w:type="dxa"/>
          </w:tcPr>
          <w:tbl>
            <w:tblPr>
              <w:tblStyle w:val="Tablaconcuadrcula"/>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573EB9" w:rsidRPr="001F2FE6" w14:paraId="6407D406" w14:textId="77777777" w:rsidTr="00517A80">
              <w:tc>
                <w:tcPr>
                  <w:tcW w:w="10658" w:type="dxa"/>
                  <w:gridSpan w:val="3"/>
                </w:tcPr>
                <w:p w14:paraId="732A6CE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Área Coordinadora de Archivos</w:t>
                  </w:r>
                </w:p>
                <w:p w14:paraId="3D9FED0C" w14:textId="77777777" w:rsidR="00573EB9" w:rsidRPr="001F2FE6" w:rsidRDefault="00573EB9" w:rsidP="00573EB9">
                  <w:pPr>
                    <w:jc w:val="center"/>
                    <w:rPr>
                      <w:rFonts w:ascii="Arial" w:hAnsi="Arial" w:cs="Arial"/>
                      <w:b/>
                      <w:color w:val="000000" w:themeColor="text1"/>
                      <w:sz w:val="22"/>
                      <w:szCs w:val="22"/>
                    </w:rPr>
                  </w:pPr>
                </w:p>
                <w:p w14:paraId="3B55C232" w14:textId="77777777" w:rsidR="00573EB9" w:rsidRPr="001F2FE6" w:rsidRDefault="00573EB9" w:rsidP="00573EB9">
                  <w:pPr>
                    <w:jc w:val="center"/>
                    <w:rPr>
                      <w:rFonts w:ascii="Arial" w:hAnsi="Arial" w:cs="Arial"/>
                      <w:b/>
                      <w:color w:val="000000" w:themeColor="text1"/>
                      <w:sz w:val="22"/>
                      <w:szCs w:val="22"/>
                    </w:rPr>
                  </w:pPr>
                </w:p>
              </w:tc>
            </w:tr>
            <w:tr w:rsidR="00573EB9" w:rsidRPr="001F2FE6" w14:paraId="5A7E0A8C" w14:textId="77777777" w:rsidTr="00517A80">
              <w:tc>
                <w:tcPr>
                  <w:tcW w:w="3544" w:type="dxa"/>
                </w:tcPr>
                <w:p w14:paraId="1B5DDE8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Elaboró y Analizó</w:t>
                  </w:r>
                </w:p>
                <w:p w14:paraId="7B2F57B4" w14:textId="77777777" w:rsidR="00573EB9" w:rsidRPr="001F2FE6" w:rsidRDefault="00573EB9" w:rsidP="00573EB9">
                  <w:pPr>
                    <w:jc w:val="center"/>
                    <w:rPr>
                      <w:rFonts w:ascii="Arial" w:hAnsi="Arial" w:cs="Arial"/>
                      <w:b/>
                      <w:color w:val="000000" w:themeColor="text1"/>
                      <w:sz w:val="22"/>
                      <w:szCs w:val="22"/>
                    </w:rPr>
                  </w:pPr>
                </w:p>
                <w:p w14:paraId="62449318" w14:textId="77777777" w:rsidR="00573EB9" w:rsidRPr="001F2FE6" w:rsidRDefault="00573EB9" w:rsidP="00573EB9">
                  <w:pPr>
                    <w:jc w:val="center"/>
                    <w:rPr>
                      <w:rFonts w:ascii="Arial" w:hAnsi="Arial" w:cs="Arial"/>
                      <w:b/>
                      <w:color w:val="000000" w:themeColor="text1"/>
                      <w:sz w:val="22"/>
                      <w:szCs w:val="22"/>
                    </w:rPr>
                  </w:pPr>
                </w:p>
                <w:p w14:paraId="7BCBDF8C" w14:textId="77777777" w:rsidR="00573EB9" w:rsidRPr="001F2FE6" w:rsidRDefault="00573EB9" w:rsidP="00573EB9">
                  <w:pPr>
                    <w:jc w:val="center"/>
                    <w:rPr>
                      <w:rFonts w:ascii="Arial" w:hAnsi="Arial" w:cs="Arial"/>
                      <w:b/>
                      <w:color w:val="000000" w:themeColor="text1"/>
                      <w:sz w:val="22"/>
                      <w:szCs w:val="22"/>
                    </w:rPr>
                  </w:pPr>
                </w:p>
                <w:p w14:paraId="574C0A46" w14:textId="77777777" w:rsidR="00573EB9" w:rsidRPr="001F2FE6" w:rsidRDefault="00573EB9" w:rsidP="00573EB9">
                  <w:pPr>
                    <w:jc w:val="center"/>
                    <w:rPr>
                      <w:rFonts w:ascii="Arial" w:hAnsi="Arial" w:cs="Arial"/>
                      <w:b/>
                      <w:color w:val="000000" w:themeColor="text1"/>
                      <w:sz w:val="22"/>
                      <w:szCs w:val="22"/>
                    </w:rPr>
                  </w:pPr>
                </w:p>
                <w:p w14:paraId="1B33088F"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w:t>
                  </w:r>
                </w:p>
                <w:p w14:paraId="0FDC035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Mtra. Susana A. Diego Santos </w:t>
                  </w:r>
                </w:p>
                <w:p w14:paraId="067996C0"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Jefa del Departamento de Archivo de Concentración</w:t>
                  </w:r>
                </w:p>
                <w:p w14:paraId="6288324E" w14:textId="77777777" w:rsidR="00573EB9" w:rsidRPr="001F2FE6" w:rsidRDefault="00573EB9" w:rsidP="00573EB9">
                  <w:pPr>
                    <w:jc w:val="center"/>
                    <w:rPr>
                      <w:rFonts w:ascii="Arial" w:hAnsi="Arial" w:cs="Arial"/>
                      <w:b/>
                      <w:color w:val="000000" w:themeColor="text1"/>
                      <w:sz w:val="22"/>
                      <w:szCs w:val="22"/>
                    </w:rPr>
                  </w:pPr>
                </w:p>
              </w:tc>
              <w:tc>
                <w:tcPr>
                  <w:tcW w:w="3686" w:type="dxa"/>
                </w:tcPr>
                <w:p w14:paraId="1DFEB6CD"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 xml:space="preserve">Analizó y Autorizó </w:t>
                  </w:r>
                </w:p>
                <w:p w14:paraId="4FB79AF5" w14:textId="77777777" w:rsidR="00573EB9" w:rsidRPr="001F2FE6" w:rsidRDefault="00573EB9" w:rsidP="00573EB9">
                  <w:pPr>
                    <w:jc w:val="center"/>
                    <w:rPr>
                      <w:rFonts w:ascii="Arial" w:hAnsi="Arial" w:cs="Arial"/>
                      <w:b/>
                      <w:color w:val="000000" w:themeColor="text1"/>
                      <w:sz w:val="22"/>
                      <w:szCs w:val="22"/>
                    </w:rPr>
                  </w:pPr>
                </w:p>
                <w:p w14:paraId="51C08397" w14:textId="77777777" w:rsidR="00573EB9" w:rsidRPr="001F2FE6" w:rsidRDefault="00573EB9" w:rsidP="00573EB9">
                  <w:pPr>
                    <w:jc w:val="center"/>
                    <w:rPr>
                      <w:rFonts w:ascii="Arial" w:hAnsi="Arial" w:cs="Arial"/>
                      <w:b/>
                      <w:color w:val="000000" w:themeColor="text1"/>
                      <w:sz w:val="22"/>
                      <w:szCs w:val="22"/>
                    </w:rPr>
                  </w:pPr>
                </w:p>
                <w:p w14:paraId="618528D8" w14:textId="77777777" w:rsidR="00573EB9" w:rsidRPr="001F2FE6" w:rsidRDefault="00573EB9" w:rsidP="00573EB9">
                  <w:pPr>
                    <w:jc w:val="center"/>
                    <w:rPr>
                      <w:rFonts w:ascii="Arial" w:hAnsi="Arial" w:cs="Arial"/>
                      <w:b/>
                      <w:color w:val="000000" w:themeColor="text1"/>
                      <w:sz w:val="22"/>
                      <w:szCs w:val="22"/>
                    </w:rPr>
                  </w:pPr>
                </w:p>
                <w:p w14:paraId="4C7CE360" w14:textId="77777777" w:rsidR="00573EB9" w:rsidRPr="001F2FE6" w:rsidRDefault="00573EB9" w:rsidP="00573EB9">
                  <w:pPr>
                    <w:jc w:val="center"/>
                    <w:rPr>
                      <w:rFonts w:ascii="Arial" w:hAnsi="Arial" w:cs="Arial"/>
                      <w:color w:val="000000" w:themeColor="text1"/>
                      <w:sz w:val="22"/>
                      <w:szCs w:val="22"/>
                    </w:rPr>
                  </w:pPr>
                </w:p>
                <w:p w14:paraId="6E2BABD8"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____________________________</w:t>
                  </w:r>
                </w:p>
                <w:p w14:paraId="1C6C72BC"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 xml:space="preserve"> </w:t>
                  </w:r>
                  <w:r w:rsidRPr="001F2FE6">
                    <w:rPr>
                      <w:rFonts w:ascii="Arial" w:hAnsi="Arial" w:cs="Arial"/>
                      <w:b/>
                      <w:color w:val="000000" w:themeColor="text1"/>
                      <w:sz w:val="22"/>
                      <w:szCs w:val="22"/>
                    </w:rPr>
                    <w:t xml:space="preserve">Lic. Eloy I. de la Cruz Ruvalcaba </w:t>
                  </w:r>
                </w:p>
                <w:p w14:paraId="077A541E" w14:textId="77777777" w:rsidR="00573EB9" w:rsidRPr="001F2FE6" w:rsidRDefault="00573EB9" w:rsidP="00573EB9">
                  <w:pPr>
                    <w:jc w:val="center"/>
                    <w:rPr>
                      <w:rFonts w:ascii="Arial" w:hAnsi="Arial" w:cs="Arial"/>
                      <w:color w:val="000000" w:themeColor="text1"/>
                      <w:sz w:val="22"/>
                      <w:szCs w:val="22"/>
                    </w:rPr>
                  </w:pPr>
                  <w:r w:rsidRPr="001F2FE6">
                    <w:rPr>
                      <w:rFonts w:ascii="Arial" w:hAnsi="Arial" w:cs="Arial"/>
                      <w:color w:val="000000" w:themeColor="text1"/>
                      <w:sz w:val="22"/>
                      <w:szCs w:val="22"/>
                    </w:rPr>
                    <w:t xml:space="preserve">Jefe del Departamento de Archivo Histórico </w:t>
                  </w:r>
                </w:p>
                <w:p w14:paraId="57FEBC3F" w14:textId="77777777" w:rsidR="00573EB9" w:rsidRPr="001F2FE6" w:rsidRDefault="00573EB9" w:rsidP="00573EB9">
                  <w:pPr>
                    <w:jc w:val="center"/>
                    <w:rPr>
                      <w:rFonts w:ascii="Arial" w:hAnsi="Arial" w:cs="Arial"/>
                      <w:b/>
                      <w:color w:val="000000" w:themeColor="text1"/>
                      <w:sz w:val="22"/>
                      <w:szCs w:val="22"/>
                    </w:rPr>
                  </w:pPr>
                </w:p>
              </w:tc>
              <w:tc>
                <w:tcPr>
                  <w:tcW w:w="3428" w:type="dxa"/>
                </w:tcPr>
                <w:p w14:paraId="62889886"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Revisó y Autorizó</w:t>
                  </w:r>
                </w:p>
                <w:p w14:paraId="2D502C24" w14:textId="77777777" w:rsidR="00573EB9" w:rsidRPr="001F2FE6" w:rsidRDefault="00573EB9" w:rsidP="00573EB9">
                  <w:pPr>
                    <w:jc w:val="center"/>
                    <w:rPr>
                      <w:rFonts w:ascii="Arial" w:hAnsi="Arial" w:cs="Arial"/>
                      <w:b/>
                      <w:color w:val="000000" w:themeColor="text1"/>
                      <w:sz w:val="22"/>
                      <w:szCs w:val="22"/>
                    </w:rPr>
                  </w:pPr>
                </w:p>
                <w:p w14:paraId="77BA2449" w14:textId="77777777" w:rsidR="00573EB9" w:rsidRPr="001F2FE6" w:rsidRDefault="00573EB9" w:rsidP="00573EB9">
                  <w:pPr>
                    <w:jc w:val="center"/>
                    <w:rPr>
                      <w:rFonts w:ascii="Arial" w:hAnsi="Arial" w:cs="Arial"/>
                      <w:b/>
                      <w:color w:val="000000" w:themeColor="text1"/>
                      <w:sz w:val="22"/>
                      <w:szCs w:val="22"/>
                    </w:rPr>
                  </w:pPr>
                </w:p>
                <w:p w14:paraId="3B0F021A" w14:textId="77777777" w:rsidR="00573EB9" w:rsidRPr="001F2FE6" w:rsidRDefault="00573EB9" w:rsidP="00573EB9">
                  <w:pPr>
                    <w:jc w:val="center"/>
                    <w:rPr>
                      <w:rFonts w:ascii="Arial" w:hAnsi="Arial" w:cs="Arial"/>
                      <w:b/>
                      <w:color w:val="000000" w:themeColor="text1"/>
                      <w:sz w:val="22"/>
                      <w:szCs w:val="22"/>
                    </w:rPr>
                  </w:pPr>
                </w:p>
                <w:p w14:paraId="49D06368" w14:textId="77777777" w:rsidR="00573EB9" w:rsidRPr="001F2FE6" w:rsidRDefault="00573EB9" w:rsidP="00573EB9">
                  <w:pPr>
                    <w:jc w:val="center"/>
                    <w:rPr>
                      <w:rFonts w:ascii="Arial" w:hAnsi="Arial" w:cs="Arial"/>
                      <w:b/>
                      <w:color w:val="000000" w:themeColor="text1"/>
                      <w:sz w:val="22"/>
                      <w:szCs w:val="22"/>
                    </w:rPr>
                  </w:pPr>
                </w:p>
                <w:p w14:paraId="5A825CF4"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__________________________</w:t>
                  </w:r>
                </w:p>
                <w:p w14:paraId="5634E41E"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b/>
                      <w:color w:val="000000" w:themeColor="text1"/>
                      <w:sz w:val="22"/>
                      <w:szCs w:val="22"/>
                    </w:rPr>
                    <w:t>Mtro. Abel L. Roque López</w:t>
                  </w:r>
                </w:p>
                <w:p w14:paraId="462026D1" w14:textId="77777777" w:rsidR="00573EB9" w:rsidRPr="001F2FE6" w:rsidRDefault="00573EB9" w:rsidP="00573EB9">
                  <w:pPr>
                    <w:jc w:val="center"/>
                    <w:rPr>
                      <w:rFonts w:ascii="Arial" w:hAnsi="Arial" w:cs="Arial"/>
                      <w:b/>
                      <w:color w:val="000000" w:themeColor="text1"/>
                      <w:sz w:val="22"/>
                      <w:szCs w:val="22"/>
                    </w:rPr>
                  </w:pPr>
                  <w:r w:rsidRPr="001F2FE6">
                    <w:rPr>
                      <w:rFonts w:ascii="Arial" w:hAnsi="Arial" w:cs="Arial"/>
                      <w:color w:val="000000" w:themeColor="text1"/>
                      <w:sz w:val="22"/>
                      <w:szCs w:val="22"/>
                    </w:rPr>
                    <w:t>Director del Archivo General</w:t>
                  </w:r>
                </w:p>
              </w:tc>
            </w:tr>
          </w:tbl>
          <w:p w14:paraId="296CA8AC" w14:textId="77777777" w:rsidR="00573EB9" w:rsidRPr="00BC44E9" w:rsidRDefault="00573EB9" w:rsidP="00573EB9">
            <w:pPr>
              <w:jc w:val="center"/>
              <w:rPr>
                <w:rFonts w:ascii="Arial" w:hAnsi="Arial" w:cs="Arial"/>
                <w:b/>
                <w:color w:val="000000" w:themeColor="text1"/>
                <w:sz w:val="22"/>
                <w:szCs w:val="22"/>
              </w:rPr>
            </w:pPr>
          </w:p>
        </w:tc>
      </w:tr>
    </w:tbl>
    <w:p w14:paraId="08C6F99D" w14:textId="77777777" w:rsidR="00573EB9" w:rsidRDefault="00573EB9" w:rsidP="00CF2ED2">
      <w:pPr>
        <w:rPr>
          <w:rFonts w:ascii="Arial" w:hAnsi="Arial" w:cs="Arial"/>
          <w:sz w:val="18"/>
          <w:szCs w:val="18"/>
        </w:rPr>
      </w:pPr>
    </w:p>
    <w:p w14:paraId="0500B708" w14:textId="09DF0AC0" w:rsidR="00782D50" w:rsidRPr="00550EEE" w:rsidRDefault="00636220" w:rsidP="00782D50">
      <w:pPr>
        <w:jc w:val="right"/>
        <w:rPr>
          <w:rFonts w:ascii="Arial" w:hAnsi="Arial" w:cs="Arial"/>
          <w:sz w:val="18"/>
          <w:szCs w:val="18"/>
        </w:rPr>
      </w:pPr>
      <w:r>
        <w:rPr>
          <w:rFonts w:ascii="Arial" w:hAnsi="Arial" w:cs="Arial"/>
          <w:sz w:val="18"/>
          <w:szCs w:val="18"/>
        </w:rPr>
        <w:t xml:space="preserve">Pachuca de Soto, </w:t>
      </w:r>
      <w:proofErr w:type="spellStart"/>
      <w:r>
        <w:rPr>
          <w:rFonts w:ascii="Arial" w:hAnsi="Arial" w:cs="Arial"/>
          <w:sz w:val="18"/>
          <w:szCs w:val="18"/>
        </w:rPr>
        <w:t>Hgo</w:t>
      </w:r>
      <w:proofErr w:type="spellEnd"/>
      <w:r>
        <w:rPr>
          <w:rFonts w:ascii="Arial" w:hAnsi="Arial" w:cs="Arial"/>
          <w:sz w:val="18"/>
          <w:szCs w:val="18"/>
        </w:rPr>
        <w:t>. a</w:t>
      </w:r>
      <w:r w:rsidR="00782D50">
        <w:rPr>
          <w:rFonts w:ascii="Arial" w:hAnsi="Arial" w:cs="Arial"/>
          <w:sz w:val="18"/>
          <w:szCs w:val="18"/>
        </w:rPr>
        <w:t xml:space="preserve"> </w:t>
      </w:r>
      <w:r>
        <w:rPr>
          <w:rFonts w:ascii="Arial" w:hAnsi="Arial" w:cs="Arial"/>
          <w:sz w:val="18"/>
          <w:szCs w:val="18"/>
        </w:rPr>
        <w:t>0</w:t>
      </w:r>
      <w:r w:rsidR="00CF2ED2">
        <w:rPr>
          <w:rFonts w:ascii="Arial" w:hAnsi="Arial" w:cs="Arial"/>
          <w:sz w:val="18"/>
          <w:szCs w:val="18"/>
        </w:rPr>
        <w:t>8</w:t>
      </w:r>
      <w:r>
        <w:rPr>
          <w:rFonts w:ascii="Arial" w:hAnsi="Arial" w:cs="Arial"/>
          <w:sz w:val="18"/>
          <w:szCs w:val="18"/>
        </w:rPr>
        <w:t xml:space="preserve"> </w:t>
      </w:r>
      <w:r w:rsidR="00782D50">
        <w:rPr>
          <w:rFonts w:ascii="Arial" w:hAnsi="Arial" w:cs="Arial"/>
          <w:sz w:val="18"/>
          <w:szCs w:val="18"/>
        </w:rPr>
        <w:t xml:space="preserve">de </w:t>
      </w:r>
      <w:r w:rsidR="00CF2ED2">
        <w:rPr>
          <w:rFonts w:ascii="Arial" w:hAnsi="Arial" w:cs="Arial"/>
          <w:sz w:val="18"/>
          <w:szCs w:val="18"/>
        </w:rPr>
        <w:t>mayo</w:t>
      </w:r>
      <w:r w:rsidR="00782D50">
        <w:rPr>
          <w:rFonts w:ascii="Arial" w:hAnsi="Arial" w:cs="Arial"/>
          <w:sz w:val="18"/>
          <w:szCs w:val="18"/>
        </w:rPr>
        <w:t xml:space="preserve"> de 202</w:t>
      </w:r>
      <w:r w:rsidR="00166710">
        <w:rPr>
          <w:rFonts w:ascii="Arial" w:hAnsi="Arial" w:cs="Arial"/>
          <w:sz w:val="18"/>
          <w:szCs w:val="18"/>
        </w:rPr>
        <w:t>4</w:t>
      </w:r>
      <w:r w:rsidR="00782D50">
        <w:rPr>
          <w:rFonts w:ascii="Arial" w:hAnsi="Arial" w:cs="Arial"/>
          <w:sz w:val="18"/>
          <w:szCs w:val="18"/>
        </w:rPr>
        <w:t xml:space="preserve"> </w:t>
      </w:r>
    </w:p>
    <w:p w14:paraId="077A5493" w14:textId="061F66DF" w:rsidR="00782D50" w:rsidRPr="00D1582A" w:rsidRDefault="00782D50" w:rsidP="00782D50">
      <w:pPr>
        <w:jc w:val="right"/>
        <w:rPr>
          <w:rFonts w:ascii="Arial" w:hAnsi="Arial" w:cs="Arial"/>
          <w:sz w:val="18"/>
          <w:szCs w:val="20"/>
        </w:rPr>
      </w:pPr>
      <w:r>
        <w:rPr>
          <w:rFonts w:ascii="Arial" w:hAnsi="Arial" w:cs="Arial"/>
          <w:sz w:val="18"/>
          <w:szCs w:val="20"/>
        </w:rPr>
        <w:t>AG</w:t>
      </w:r>
      <w:r w:rsidR="001E3CCC">
        <w:rPr>
          <w:rFonts w:ascii="Arial" w:hAnsi="Arial" w:cs="Arial"/>
          <w:sz w:val="18"/>
          <w:szCs w:val="20"/>
        </w:rPr>
        <w:t>/</w:t>
      </w:r>
      <w:r w:rsidR="00636220">
        <w:rPr>
          <w:rFonts w:ascii="Arial" w:hAnsi="Arial" w:cs="Arial"/>
          <w:sz w:val="18"/>
          <w:szCs w:val="20"/>
        </w:rPr>
        <w:t>XX</w:t>
      </w:r>
      <w:r>
        <w:rPr>
          <w:rFonts w:ascii="Arial" w:hAnsi="Arial" w:cs="Arial"/>
          <w:sz w:val="18"/>
          <w:szCs w:val="20"/>
        </w:rPr>
        <w:t>/20</w:t>
      </w:r>
      <w:r w:rsidR="00166710">
        <w:rPr>
          <w:rFonts w:ascii="Arial" w:hAnsi="Arial" w:cs="Arial"/>
          <w:sz w:val="18"/>
          <w:szCs w:val="20"/>
        </w:rPr>
        <w:t>24</w:t>
      </w:r>
    </w:p>
    <w:p w14:paraId="7B0B3463" w14:textId="6C3512F7" w:rsidR="00782D50" w:rsidRPr="00644E6C" w:rsidRDefault="00782D50" w:rsidP="00782D50">
      <w:pPr>
        <w:jc w:val="right"/>
        <w:rPr>
          <w:rFonts w:ascii="Arial" w:hAnsi="Arial" w:cs="Arial"/>
          <w:sz w:val="18"/>
          <w:szCs w:val="18"/>
          <w:lang w:val="es-MX" w:eastAsia="es-ES"/>
        </w:rPr>
      </w:pPr>
      <w:r w:rsidRPr="00644E6C">
        <w:rPr>
          <w:rFonts w:ascii="Arial" w:hAnsi="Arial" w:cs="Arial"/>
          <w:sz w:val="18"/>
          <w:szCs w:val="18"/>
          <w:lang w:val="es-MX" w:eastAsia="es-ES"/>
        </w:rPr>
        <w:lastRenderedPageBreak/>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sidR="001E3CCC">
        <w:rPr>
          <w:rFonts w:ascii="Arial" w:eastAsia="Times New Roman" w:hAnsi="Arial" w:cs="Arial"/>
          <w:bCs/>
          <w:color w:val="000000" w:themeColor="text1"/>
          <w:sz w:val="18"/>
          <w:szCs w:val="18"/>
          <w:bdr w:val="none" w:sz="0" w:space="0" w:color="auto" w:frame="1"/>
          <w:lang w:val="es-MX" w:eastAsia="es-MX"/>
        </w:rPr>
        <w:t>e Baja Documental No. 00</w:t>
      </w:r>
      <w:r w:rsidR="00636220">
        <w:rPr>
          <w:rFonts w:ascii="Arial" w:eastAsia="Times New Roman" w:hAnsi="Arial" w:cs="Arial"/>
          <w:bCs/>
          <w:color w:val="000000" w:themeColor="text1"/>
          <w:sz w:val="18"/>
          <w:szCs w:val="18"/>
          <w:bdr w:val="none" w:sz="0" w:space="0" w:color="auto" w:frame="1"/>
          <w:lang w:val="es-MX" w:eastAsia="es-MX"/>
        </w:rPr>
        <w:t>7</w:t>
      </w:r>
      <w:r>
        <w:rPr>
          <w:rFonts w:ascii="Arial" w:eastAsia="Times New Roman" w:hAnsi="Arial" w:cs="Arial"/>
          <w:bCs/>
          <w:color w:val="000000" w:themeColor="text1"/>
          <w:sz w:val="18"/>
          <w:szCs w:val="18"/>
          <w:bdr w:val="none" w:sz="0" w:space="0" w:color="auto" w:frame="1"/>
          <w:lang w:val="es-MX" w:eastAsia="es-MX"/>
        </w:rPr>
        <w:t>/20</w:t>
      </w:r>
      <w:r w:rsidR="00166710">
        <w:rPr>
          <w:rFonts w:ascii="Arial" w:eastAsia="Times New Roman" w:hAnsi="Arial" w:cs="Arial"/>
          <w:bCs/>
          <w:color w:val="000000" w:themeColor="text1"/>
          <w:sz w:val="18"/>
          <w:szCs w:val="18"/>
          <w:bdr w:val="none" w:sz="0" w:space="0" w:color="auto" w:frame="1"/>
          <w:lang w:val="es-MX" w:eastAsia="es-MX"/>
        </w:rPr>
        <w:t>24</w:t>
      </w:r>
    </w:p>
    <w:p w14:paraId="77E5A183" w14:textId="77777777" w:rsidR="00782D50" w:rsidRDefault="00782D50" w:rsidP="00782D50">
      <w:pPr>
        <w:rPr>
          <w:rFonts w:ascii="Arial" w:hAnsi="Arial" w:cs="Arial"/>
          <w:b/>
          <w:color w:val="000000" w:themeColor="text1"/>
          <w:sz w:val="22"/>
          <w:szCs w:val="22"/>
          <w:lang w:val="es-MX"/>
        </w:rPr>
      </w:pPr>
    </w:p>
    <w:p w14:paraId="3F721FFE" w14:textId="77777777" w:rsidR="00782D50" w:rsidRDefault="00782D50" w:rsidP="00782D50">
      <w:pPr>
        <w:rPr>
          <w:rFonts w:ascii="Arial" w:hAnsi="Arial" w:cs="Arial"/>
          <w:b/>
          <w:color w:val="000000" w:themeColor="text1"/>
          <w:sz w:val="22"/>
          <w:szCs w:val="22"/>
          <w:lang w:val="es-MX"/>
        </w:rPr>
      </w:pPr>
    </w:p>
    <w:p w14:paraId="1842216D" w14:textId="11216DBF" w:rsidR="00782D50" w:rsidRPr="00CF2ED2" w:rsidRDefault="00636220" w:rsidP="00782D50">
      <w:pPr>
        <w:rPr>
          <w:rFonts w:ascii="Arial" w:hAnsi="Arial" w:cs="Arial"/>
          <w:b/>
          <w:color w:val="000000" w:themeColor="text1"/>
          <w:sz w:val="22"/>
          <w:szCs w:val="22"/>
          <w:lang w:val="es-MX"/>
        </w:rPr>
      </w:pPr>
      <w:r w:rsidRPr="00CF2ED2">
        <w:rPr>
          <w:rFonts w:ascii="Arial" w:hAnsi="Arial" w:cs="Arial"/>
          <w:b/>
          <w:color w:val="000000" w:themeColor="text1"/>
          <w:sz w:val="22"/>
          <w:szCs w:val="22"/>
          <w:lang w:val="es-MX"/>
        </w:rPr>
        <w:t>DR. ORLANDO ÁVILA POZOS</w:t>
      </w:r>
    </w:p>
    <w:p w14:paraId="43D2DAB3" w14:textId="688FFC4F" w:rsidR="00782D50" w:rsidRPr="00CF2ED2" w:rsidRDefault="00636220" w:rsidP="00782D50">
      <w:pPr>
        <w:rPr>
          <w:rFonts w:ascii="Arial" w:hAnsi="Arial" w:cs="Arial"/>
          <w:b/>
          <w:color w:val="000000" w:themeColor="text1"/>
          <w:sz w:val="22"/>
          <w:szCs w:val="22"/>
          <w:lang w:val="es-MX"/>
        </w:rPr>
      </w:pPr>
      <w:r w:rsidRPr="00CF2ED2">
        <w:rPr>
          <w:rFonts w:ascii="Arial" w:hAnsi="Arial" w:cs="Arial"/>
          <w:b/>
          <w:color w:val="000000" w:themeColor="text1"/>
          <w:sz w:val="22"/>
          <w:szCs w:val="22"/>
          <w:lang w:val="es-MX"/>
        </w:rPr>
        <w:t>COORDINADOR</w:t>
      </w:r>
      <w:r w:rsidR="00166710" w:rsidRPr="00CF2ED2">
        <w:rPr>
          <w:rFonts w:ascii="Arial" w:hAnsi="Arial" w:cs="Arial"/>
          <w:b/>
          <w:color w:val="000000" w:themeColor="text1"/>
          <w:sz w:val="22"/>
          <w:szCs w:val="22"/>
          <w:lang w:val="es-MX"/>
        </w:rPr>
        <w:t xml:space="preserve"> DE </w:t>
      </w:r>
      <w:r w:rsidRPr="00CF2ED2">
        <w:rPr>
          <w:rFonts w:ascii="Arial" w:hAnsi="Arial" w:cs="Arial"/>
          <w:b/>
          <w:color w:val="000000" w:themeColor="text1"/>
          <w:sz w:val="22"/>
          <w:szCs w:val="22"/>
          <w:lang w:val="es-MX"/>
        </w:rPr>
        <w:t>DIVISIÓN ACADÉMICA</w:t>
      </w:r>
    </w:p>
    <w:p w14:paraId="0B1CE58A" w14:textId="77777777" w:rsidR="00782D50" w:rsidRPr="0013641F" w:rsidRDefault="00782D50" w:rsidP="00782D50">
      <w:pPr>
        <w:rPr>
          <w:rFonts w:ascii="Arial" w:hAnsi="Arial" w:cs="Arial"/>
          <w:iCs/>
          <w:smallCaps/>
          <w:sz w:val="22"/>
          <w:szCs w:val="22"/>
          <w:lang w:val="es-MX"/>
        </w:rPr>
      </w:pPr>
    </w:p>
    <w:p w14:paraId="6E9E90CF" w14:textId="77777777" w:rsidR="00782D50" w:rsidRDefault="00782D50" w:rsidP="00782D50">
      <w:pPr>
        <w:jc w:val="both"/>
        <w:rPr>
          <w:rFonts w:ascii="Arial" w:hAnsi="Arial" w:cs="Arial"/>
          <w:color w:val="000000"/>
          <w:sz w:val="22"/>
          <w:szCs w:val="22"/>
          <w:shd w:val="clear" w:color="auto" w:fill="FFFFFF"/>
        </w:rPr>
      </w:pPr>
    </w:p>
    <w:p w14:paraId="54263F72" w14:textId="16332161" w:rsidR="00782D50" w:rsidRPr="004A17B1" w:rsidRDefault="00782D50" w:rsidP="00782D50">
      <w:pPr>
        <w:jc w:val="both"/>
        <w:rPr>
          <w:rFonts w:ascii="Arial" w:hAnsi="Arial" w:cs="Arial"/>
          <w:color w:val="000000" w:themeColor="text1"/>
          <w:sz w:val="22"/>
          <w:szCs w:val="22"/>
          <w:lang w:val="es-MX"/>
        </w:rPr>
      </w:pPr>
      <w:r w:rsidRPr="004376FD">
        <w:rPr>
          <w:rFonts w:ascii="Arial" w:hAnsi="Arial" w:cs="Arial"/>
          <w:color w:val="000000"/>
          <w:sz w:val="22"/>
          <w:szCs w:val="22"/>
          <w:shd w:val="clear" w:color="auto" w:fill="FFFFFF"/>
        </w:rPr>
        <w:t>Con fundamento en el artículo 16°, fracción VI y el artículo 80°, fracción XXIX</w:t>
      </w:r>
      <w:r w:rsidRPr="004376FD">
        <w:rPr>
          <w:rFonts w:ascii="Arial" w:hAnsi="Arial" w:cs="Arial"/>
          <w:sz w:val="22"/>
          <w:szCs w:val="22"/>
        </w:rPr>
        <w:t xml:space="preserve"> del Estatuto General de la Universidad Autónoma del Estado de Hidalgo,</w:t>
      </w:r>
      <w:r w:rsidRPr="004376FD">
        <w:rPr>
          <w:rFonts w:ascii="Arial" w:hAnsi="Arial" w:cs="Arial"/>
          <w:color w:val="444444"/>
          <w:sz w:val="22"/>
          <w:szCs w:val="22"/>
          <w:lang w:val="es-ES"/>
        </w:rPr>
        <w:t> </w:t>
      </w:r>
      <w:r w:rsidRPr="004376FD">
        <w:rPr>
          <w:rFonts w:ascii="Arial" w:hAnsi="Arial" w:cs="Arial"/>
          <w:color w:val="000000" w:themeColor="text1"/>
          <w:sz w:val="22"/>
          <w:szCs w:val="22"/>
          <w:lang w:val="es-MX"/>
        </w:rPr>
        <w:t xml:space="preserve">el Archivo General en cumplimiento a los </w:t>
      </w:r>
      <w:r w:rsidRPr="004376FD">
        <w:rPr>
          <w:rFonts w:ascii="Arial" w:hAnsi="Arial" w:cs="Arial"/>
          <w:color w:val="000000"/>
          <w:sz w:val="22"/>
          <w:szCs w:val="22"/>
          <w:shd w:val="clear" w:color="auto" w:fill="FFFFFF"/>
        </w:rPr>
        <w:t>artículo 31 fracción V, VI de la Ley General de Archivos</w:t>
      </w:r>
      <w:r>
        <w:rPr>
          <w:rFonts w:ascii="Arial" w:hAnsi="Arial" w:cs="Arial"/>
          <w:color w:val="000000" w:themeColor="text1"/>
          <w:sz w:val="22"/>
          <w:szCs w:val="22"/>
          <w:lang w:val="es-MX"/>
        </w:rPr>
        <w:t xml:space="preserve">, </w:t>
      </w:r>
      <w:r w:rsidRPr="004376FD">
        <w:rPr>
          <w:rFonts w:ascii="Arial" w:hAnsi="Arial" w:cs="Arial"/>
          <w:color w:val="000000" w:themeColor="text1"/>
          <w:sz w:val="22"/>
          <w:szCs w:val="22"/>
          <w:lang w:val="es-MX"/>
        </w:rPr>
        <w:t xml:space="preserve">informo que </w:t>
      </w:r>
      <w:r>
        <w:rPr>
          <w:rFonts w:ascii="Arial" w:hAnsi="Arial" w:cs="Arial"/>
          <w:color w:val="000000" w:themeColor="text1"/>
          <w:sz w:val="22"/>
          <w:szCs w:val="22"/>
          <w:lang w:val="es-MX"/>
        </w:rPr>
        <w:t xml:space="preserve">en respuesta al oficio </w:t>
      </w:r>
      <w:r w:rsidR="00636220">
        <w:rPr>
          <w:rFonts w:ascii="Arial" w:hAnsi="Arial" w:cs="Arial"/>
          <w:b/>
          <w:bCs/>
          <w:color w:val="000000" w:themeColor="text1"/>
          <w:sz w:val="22"/>
          <w:szCs w:val="22"/>
          <w:lang w:val="es-MX"/>
        </w:rPr>
        <w:t>CDA/145/2022</w:t>
      </w:r>
      <w:r>
        <w:rPr>
          <w:rFonts w:ascii="Arial" w:hAnsi="Arial" w:cs="Arial"/>
          <w:color w:val="000000" w:themeColor="text1"/>
          <w:sz w:val="22"/>
          <w:szCs w:val="22"/>
        </w:rPr>
        <w:t xml:space="preserve">, </w:t>
      </w:r>
      <w:r w:rsidRPr="004376FD">
        <w:rPr>
          <w:rFonts w:ascii="Arial" w:hAnsi="Arial" w:cs="Arial"/>
          <w:color w:val="000000" w:themeColor="text1"/>
          <w:sz w:val="22"/>
          <w:szCs w:val="22"/>
          <w:lang w:val="es-MX"/>
        </w:rPr>
        <w:t xml:space="preserve">en el cual se solicita la recepción de </w:t>
      </w:r>
      <w:r w:rsidR="00636220">
        <w:rPr>
          <w:rFonts w:ascii="Arial" w:hAnsi="Arial" w:cs="Arial"/>
          <w:b/>
          <w:color w:val="000000" w:themeColor="text1"/>
          <w:sz w:val="22"/>
          <w:szCs w:val="22"/>
          <w:lang w:val="es-MX"/>
        </w:rPr>
        <w:t>1</w:t>
      </w:r>
      <w:r w:rsidR="00CF2ED2">
        <w:rPr>
          <w:rFonts w:ascii="Arial" w:hAnsi="Arial" w:cs="Arial"/>
          <w:b/>
          <w:color w:val="000000" w:themeColor="text1"/>
          <w:sz w:val="22"/>
          <w:szCs w:val="22"/>
          <w:lang w:val="es-MX"/>
        </w:rPr>
        <w:t>2</w:t>
      </w:r>
      <w:r w:rsidR="009A32DF">
        <w:rPr>
          <w:rFonts w:ascii="Arial" w:hAnsi="Arial" w:cs="Arial"/>
          <w:b/>
          <w:color w:val="000000" w:themeColor="text1"/>
          <w:sz w:val="22"/>
          <w:szCs w:val="22"/>
          <w:lang w:val="es-MX"/>
        </w:rPr>
        <w:t xml:space="preserve"> </w:t>
      </w:r>
      <w:r w:rsidRPr="00166710">
        <w:rPr>
          <w:rFonts w:ascii="Arial" w:hAnsi="Arial" w:cs="Arial"/>
          <w:bCs/>
          <w:color w:val="000000" w:themeColor="text1"/>
          <w:sz w:val="22"/>
          <w:szCs w:val="22"/>
          <w:lang w:val="es-MX"/>
        </w:rPr>
        <w:t>cajas</w:t>
      </w:r>
      <w:r w:rsidR="00CF2ED2">
        <w:rPr>
          <w:rFonts w:ascii="Arial" w:hAnsi="Arial" w:cs="Arial"/>
          <w:color w:val="000000" w:themeColor="text1"/>
          <w:sz w:val="22"/>
          <w:szCs w:val="22"/>
          <w:lang w:val="es-MX"/>
        </w:rPr>
        <w:t xml:space="preserve">, </w:t>
      </w:r>
      <w:r w:rsidRPr="00A73599">
        <w:rPr>
          <w:rFonts w:ascii="Arial" w:hAnsi="Arial" w:cs="Arial"/>
          <w:color w:val="000000" w:themeColor="text1"/>
          <w:sz w:val="22"/>
          <w:szCs w:val="22"/>
          <w:lang w:val="es-MX"/>
        </w:rPr>
        <w:t>se realizó la pre valoración de los documentos, detectando que carecen de valor histórico, por lo cual</w:t>
      </w:r>
      <w:r w:rsidRPr="00A73599">
        <w:rPr>
          <w:rFonts w:ascii="Arial" w:hAnsi="Arial" w:cs="Arial"/>
          <w:color w:val="000000" w:themeColor="text1"/>
          <w:sz w:val="22"/>
          <w:szCs w:val="22"/>
          <w:lang w:val="es-ES"/>
        </w:rPr>
        <w:t xml:space="preserve"> </w:t>
      </w:r>
      <w:r w:rsidRPr="00A73599">
        <w:rPr>
          <w:rFonts w:ascii="Arial" w:hAnsi="Arial" w:cs="Arial"/>
          <w:color w:val="000000" w:themeColor="text1"/>
          <w:sz w:val="22"/>
          <w:szCs w:val="22"/>
          <w:lang w:val="es-MX"/>
        </w:rPr>
        <w:t xml:space="preserve">envío la </w:t>
      </w:r>
      <w:r w:rsidRPr="00A73599">
        <w:rPr>
          <w:rFonts w:ascii="Arial" w:hAnsi="Arial" w:cs="Arial"/>
          <w:bCs/>
          <w:color w:val="000000" w:themeColor="text1"/>
          <w:sz w:val="22"/>
          <w:szCs w:val="22"/>
          <w:lang w:val="es-MX"/>
        </w:rPr>
        <w:t>Declaratoria de pre valoración de archivos institucionales</w:t>
      </w:r>
      <w:r w:rsidRPr="00A73599">
        <w:rPr>
          <w:rFonts w:ascii="Arial" w:hAnsi="Arial" w:cs="Arial"/>
          <w:b/>
          <w:color w:val="000000" w:themeColor="text1"/>
          <w:sz w:val="22"/>
          <w:szCs w:val="22"/>
          <w:lang w:val="es-MX"/>
        </w:rPr>
        <w:t xml:space="preserve"> </w:t>
      </w:r>
      <w:r w:rsidRPr="00A73599">
        <w:rPr>
          <w:rFonts w:ascii="Arial" w:hAnsi="Arial" w:cs="Arial"/>
          <w:color w:val="000000" w:themeColor="text1"/>
          <w:sz w:val="22"/>
          <w:szCs w:val="22"/>
          <w:lang w:val="es-MX"/>
        </w:rPr>
        <w:t>para su conocimiento y validación con fundamento en el Catálogo de Disposición Documental de la Universidad Autónoma del Estado de Hidalgo.</w:t>
      </w:r>
      <w:r w:rsidRPr="004376FD">
        <w:rPr>
          <w:rFonts w:ascii="Arial" w:hAnsi="Arial" w:cs="Arial"/>
          <w:color w:val="000000" w:themeColor="text1"/>
          <w:sz w:val="22"/>
          <w:szCs w:val="22"/>
          <w:lang w:val="es-MX"/>
        </w:rPr>
        <w:t xml:space="preserve"> </w:t>
      </w:r>
    </w:p>
    <w:p w14:paraId="5A5CE822" w14:textId="77777777" w:rsidR="00782D50" w:rsidRPr="004376FD" w:rsidRDefault="00782D50" w:rsidP="00782D50">
      <w:pPr>
        <w:jc w:val="both"/>
        <w:rPr>
          <w:rFonts w:ascii="Arial" w:hAnsi="Arial" w:cs="Arial"/>
          <w:color w:val="000000" w:themeColor="text1"/>
          <w:sz w:val="22"/>
          <w:szCs w:val="22"/>
          <w:lang w:val="es-MX"/>
        </w:rPr>
      </w:pPr>
    </w:p>
    <w:p w14:paraId="39423386" w14:textId="727773CE" w:rsidR="00782D50" w:rsidRPr="00CD3E27" w:rsidRDefault="00782D50" w:rsidP="00782D50">
      <w:pPr>
        <w:jc w:val="both"/>
        <w:rPr>
          <w:rFonts w:ascii="Arial" w:hAnsi="Arial" w:cs="Arial"/>
          <w:color w:val="000000" w:themeColor="text1"/>
          <w:sz w:val="22"/>
          <w:szCs w:val="22"/>
          <w:lang w:val="es-MX"/>
        </w:rPr>
      </w:pPr>
      <w:r w:rsidRPr="004376FD">
        <w:rPr>
          <w:rFonts w:ascii="Arial" w:hAnsi="Arial" w:cs="Arial"/>
          <w:color w:val="000000" w:themeColor="text1"/>
          <w:sz w:val="22"/>
          <w:szCs w:val="22"/>
          <w:lang w:val="es-MX"/>
        </w:rPr>
        <w:t xml:space="preserve">Se anexan para su validación </w:t>
      </w:r>
      <w:r w:rsidR="00CF2ED2" w:rsidRPr="00CF2ED2">
        <w:rPr>
          <w:rFonts w:ascii="Arial" w:hAnsi="Arial" w:cs="Arial"/>
          <w:b/>
          <w:bCs/>
          <w:color w:val="000000" w:themeColor="text1"/>
          <w:sz w:val="22"/>
          <w:szCs w:val="22"/>
          <w:lang w:val="es-MX"/>
        </w:rPr>
        <w:t>dos</w:t>
      </w:r>
      <w:r w:rsidRPr="004376FD">
        <w:rPr>
          <w:rFonts w:ascii="Arial" w:hAnsi="Arial" w:cs="Arial"/>
          <w:color w:val="000000" w:themeColor="text1"/>
          <w:sz w:val="22"/>
          <w:szCs w:val="22"/>
          <w:lang w:val="es-MX"/>
        </w:rPr>
        <w:t xml:space="preserve"> juegos de la Declaratoria de pre valoración de archivos</w:t>
      </w:r>
      <w:r>
        <w:rPr>
          <w:rFonts w:ascii="Arial" w:hAnsi="Arial" w:cs="Arial"/>
          <w:color w:val="000000" w:themeColor="text1"/>
          <w:sz w:val="22"/>
          <w:szCs w:val="22"/>
          <w:lang w:val="es-MX"/>
        </w:rPr>
        <w:t xml:space="preserve"> institucionales, </w:t>
      </w:r>
      <w:r w:rsidRPr="004376FD">
        <w:rPr>
          <w:rFonts w:ascii="Arial" w:hAnsi="Arial" w:cs="Arial"/>
          <w:color w:val="000000" w:themeColor="text1"/>
          <w:sz w:val="22"/>
          <w:szCs w:val="22"/>
          <w:lang w:val="es-MX"/>
        </w:rPr>
        <w:t xml:space="preserve">por lo que solicito </w:t>
      </w:r>
      <w:r>
        <w:rPr>
          <w:rFonts w:ascii="Arial" w:hAnsi="Arial" w:cs="Arial"/>
          <w:color w:val="000000" w:themeColor="text1"/>
          <w:sz w:val="22"/>
          <w:szCs w:val="22"/>
          <w:lang w:val="es-MX"/>
        </w:rPr>
        <w:t xml:space="preserve">atentamente </w:t>
      </w:r>
      <w:r w:rsidRPr="004376FD">
        <w:rPr>
          <w:rFonts w:ascii="Arial" w:hAnsi="Arial" w:cs="Arial"/>
          <w:color w:val="000000" w:themeColor="text1"/>
          <w:sz w:val="22"/>
          <w:szCs w:val="22"/>
          <w:lang w:val="es-MX"/>
        </w:rPr>
        <w:t>sea revisad</w:t>
      </w:r>
      <w:r>
        <w:rPr>
          <w:rFonts w:ascii="Arial" w:hAnsi="Arial" w:cs="Arial"/>
          <w:color w:val="000000" w:themeColor="text1"/>
          <w:sz w:val="22"/>
          <w:szCs w:val="22"/>
          <w:lang w:val="es-MX"/>
        </w:rPr>
        <w:t>a y</w:t>
      </w:r>
      <w:r w:rsidRPr="004376FD">
        <w:rPr>
          <w:rFonts w:ascii="Arial" w:hAnsi="Arial" w:cs="Arial"/>
          <w:color w:val="000000" w:themeColor="text1"/>
          <w:sz w:val="22"/>
          <w:szCs w:val="22"/>
          <w:lang w:val="es-MX"/>
        </w:rPr>
        <w:t xml:space="preserve"> una vez validada</w:t>
      </w:r>
      <w:r>
        <w:rPr>
          <w:rFonts w:ascii="Arial" w:hAnsi="Arial" w:cs="Arial"/>
          <w:color w:val="000000" w:themeColor="text1"/>
          <w:sz w:val="22"/>
          <w:szCs w:val="22"/>
          <w:lang w:val="es-MX"/>
        </w:rPr>
        <w:t>s</w:t>
      </w:r>
      <w:r w:rsidRPr="004376FD">
        <w:rPr>
          <w:rFonts w:ascii="Arial" w:hAnsi="Arial" w:cs="Arial"/>
          <w:color w:val="000000" w:themeColor="text1"/>
          <w:sz w:val="22"/>
          <w:szCs w:val="22"/>
          <w:lang w:val="es-MX"/>
        </w:rPr>
        <w:t xml:space="preserve"> sean devueltas</w:t>
      </w:r>
      <w:r>
        <w:rPr>
          <w:rFonts w:ascii="Arial" w:hAnsi="Arial" w:cs="Arial"/>
          <w:color w:val="000000" w:themeColor="text1"/>
          <w:sz w:val="22"/>
          <w:szCs w:val="22"/>
          <w:lang w:val="es-MX"/>
        </w:rPr>
        <w:t xml:space="preserve"> al</w:t>
      </w:r>
      <w:r w:rsidRPr="004376FD">
        <w:rPr>
          <w:rFonts w:ascii="Arial" w:hAnsi="Arial" w:cs="Arial"/>
          <w:color w:val="000000" w:themeColor="text1"/>
          <w:sz w:val="22"/>
          <w:szCs w:val="22"/>
          <w:lang w:val="es-MX"/>
        </w:rPr>
        <w:t xml:space="preserve"> Archivo General con fecha límite</w:t>
      </w:r>
      <w:r>
        <w:rPr>
          <w:rFonts w:ascii="Arial" w:hAnsi="Arial" w:cs="Arial"/>
          <w:color w:val="000000" w:themeColor="text1"/>
          <w:sz w:val="22"/>
          <w:szCs w:val="22"/>
          <w:lang w:val="es-MX"/>
        </w:rPr>
        <w:t xml:space="preserve"> de entrega el día</w:t>
      </w:r>
      <w:r w:rsidRPr="004376FD">
        <w:rPr>
          <w:rFonts w:ascii="Arial" w:hAnsi="Arial" w:cs="Arial"/>
          <w:color w:val="000000" w:themeColor="text1"/>
          <w:sz w:val="22"/>
          <w:szCs w:val="22"/>
          <w:lang w:val="es-MX"/>
        </w:rPr>
        <w:t xml:space="preserve"> </w:t>
      </w:r>
      <w:r w:rsidR="00CF2ED2">
        <w:rPr>
          <w:rFonts w:ascii="Arial" w:hAnsi="Arial" w:cs="Arial"/>
          <w:b/>
          <w:bCs/>
          <w:color w:val="000000" w:themeColor="text1"/>
          <w:sz w:val="22"/>
          <w:szCs w:val="22"/>
          <w:lang w:val="es-MX"/>
        </w:rPr>
        <w:t>31</w:t>
      </w:r>
      <w:r w:rsidR="00636220">
        <w:rPr>
          <w:rFonts w:ascii="Arial" w:hAnsi="Arial" w:cs="Arial"/>
          <w:b/>
          <w:bCs/>
          <w:color w:val="000000" w:themeColor="text1"/>
          <w:sz w:val="22"/>
          <w:szCs w:val="22"/>
          <w:lang w:val="es-MX"/>
        </w:rPr>
        <w:t xml:space="preserve"> de </w:t>
      </w:r>
      <w:r w:rsidR="00CF2ED2">
        <w:rPr>
          <w:rFonts w:ascii="Arial" w:hAnsi="Arial" w:cs="Arial"/>
          <w:b/>
          <w:bCs/>
          <w:color w:val="000000" w:themeColor="text1"/>
          <w:sz w:val="22"/>
          <w:szCs w:val="22"/>
          <w:lang w:val="es-MX"/>
        </w:rPr>
        <w:t>mayo</w:t>
      </w:r>
      <w:r w:rsidR="00636220">
        <w:rPr>
          <w:rFonts w:ascii="Arial" w:hAnsi="Arial" w:cs="Arial"/>
          <w:b/>
          <w:bCs/>
          <w:color w:val="000000" w:themeColor="text1"/>
          <w:sz w:val="22"/>
          <w:szCs w:val="22"/>
          <w:lang w:val="es-MX"/>
        </w:rPr>
        <w:t xml:space="preserve"> </w:t>
      </w:r>
      <w:proofErr w:type="gramStart"/>
      <w:r w:rsidR="00166710">
        <w:rPr>
          <w:rFonts w:ascii="Arial" w:hAnsi="Arial" w:cs="Arial"/>
          <w:b/>
          <w:bCs/>
          <w:color w:val="000000" w:themeColor="text1"/>
          <w:sz w:val="22"/>
          <w:szCs w:val="22"/>
          <w:lang w:val="es-MX"/>
        </w:rPr>
        <w:t>de</w:t>
      </w:r>
      <w:r w:rsidR="00636220">
        <w:rPr>
          <w:rFonts w:ascii="Arial" w:hAnsi="Arial" w:cs="Arial"/>
          <w:b/>
          <w:bCs/>
          <w:color w:val="000000" w:themeColor="text1"/>
          <w:sz w:val="22"/>
          <w:szCs w:val="22"/>
          <w:lang w:val="es-MX"/>
        </w:rPr>
        <w:t>l</w:t>
      </w:r>
      <w:r w:rsidR="00166710">
        <w:rPr>
          <w:rFonts w:ascii="Arial" w:hAnsi="Arial" w:cs="Arial"/>
          <w:b/>
          <w:bCs/>
          <w:color w:val="000000" w:themeColor="text1"/>
          <w:sz w:val="22"/>
          <w:szCs w:val="22"/>
          <w:lang w:val="es-MX"/>
        </w:rPr>
        <w:t xml:space="preserve"> </w:t>
      </w:r>
      <w:r w:rsidR="00E548B9">
        <w:rPr>
          <w:rFonts w:ascii="Arial" w:hAnsi="Arial" w:cs="Arial"/>
          <w:b/>
          <w:bCs/>
          <w:color w:val="000000" w:themeColor="text1"/>
          <w:sz w:val="22"/>
          <w:szCs w:val="22"/>
          <w:lang w:val="es-MX"/>
        </w:rPr>
        <w:t xml:space="preserve"> </w:t>
      </w:r>
      <w:r w:rsidRPr="004376FD">
        <w:rPr>
          <w:rFonts w:ascii="Arial" w:hAnsi="Arial" w:cs="Arial"/>
          <w:b/>
          <w:bCs/>
          <w:color w:val="000000" w:themeColor="text1"/>
          <w:sz w:val="22"/>
          <w:szCs w:val="22"/>
          <w:lang w:val="es-MX"/>
        </w:rPr>
        <w:t>202</w:t>
      </w:r>
      <w:r w:rsidR="00F37A86">
        <w:rPr>
          <w:rFonts w:ascii="Arial" w:hAnsi="Arial" w:cs="Arial"/>
          <w:b/>
          <w:bCs/>
          <w:color w:val="000000" w:themeColor="text1"/>
          <w:sz w:val="22"/>
          <w:szCs w:val="22"/>
          <w:lang w:val="es-MX"/>
        </w:rPr>
        <w:t>4</w:t>
      </w:r>
      <w:proofErr w:type="gramEnd"/>
      <w:r w:rsidRPr="004376FD">
        <w:rPr>
          <w:rFonts w:ascii="Arial" w:hAnsi="Arial" w:cs="Arial"/>
          <w:b/>
          <w:bCs/>
          <w:color w:val="000000" w:themeColor="text1"/>
          <w:sz w:val="22"/>
          <w:szCs w:val="22"/>
          <w:lang w:val="es-MX"/>
        </w:rPr>
        <w:t>.</w:t>
      </w:r>
    </w:p>
    <w:p w14:paraId="3BBF66FC" w14:textId="77777777" w:rsidR="00782D50" w:rsidRPr="004376FD" w:rsidRDefault="00782D50" w:rsidP="00782D50">
      <w:pPr>
        <w:jc w:val="both"/>
        <w:rPr>
          <w:rFonts w:ascii="Arial" w:hAnsi="Arial" w:cs="Arial"/>
          <w:sz w:val="22"/>
          <w:szCs w:val="22"/>
          <w:lang w:val="es-MX"/>
        </w:rPr>
      </w:pPr>
    </w:p>
    <w:p w14:paraId="38DE9A14" w14:textId="77777777" w:rsidR="00782D50" w:rsidRPr="00693F17" w:rsidRDefault="00782D50" w:rsidP="00782D50">
      <w:pPr>
        <w:jc w:val="both"/>
        <w:rPr>
          <w:rFonts w:ascii="Arial" w:hAnsi="Arial" w:cs="Arial"/>
          <w:szCs w:val="26"/>
        </w:rPr>
      </w:pPr>
      <w:r w:rsidRPr="00693F17">
        <w:rPr>
          <w:rFonts w:ascii="Arial" w:hAnsi="Arial" w:cs="Arial"/>
          <w:szCs w:val="26"/>
        </w:rPr>
        <w:t>Reciba un cordial saludo.</w:t>
      </w:r>
    </w:p>
    <w:p w14:paraId="4EC9C483" w14:textId="77777777" w:rsidR="00782D50" w:rsidRDefault="00782D50" w:rsidP="00782D50">
      <w:pPr>
        <w:jc w:val="both"/>
        <w:rPr>
          <w:rFonts w:ascii="Arial" w:hAnsi="Arial" w:cs="Arial"/>
          <w:color w:val="000000" w:themeColor="text1"/>
          <w:szCs w:val="26"/>
        </w:rPr>
      </w:pPr>
    </w:p>
    <w:p w14:paraId="2D84A7DD" w14:textId="77777777" w:rsidR="00782D50" w:rsidRPr="00693F17" w:rsidRDefault="00782D50" w:rsidP="00782D50">
      <w:pPr>
        <w:jc w:val="center"/>
        <w:rPr>
          <w:rFonts w:ascii="Arial" w:hAnsi="Arial" w:cs="Arial"/>
          <w:b/>
          <w:iCs/>
          <w:smallCaps/>
          <w:sz w:val="20"/>
          <w:szCs w:val="21"/>
          <w:lang w:val="es-MX"/>
        </w:rPr>
      </w:pPr>
    </w:p>
    <w:p w14:paraId="55288DB2" w14:textId="77777777" w:rsidR="00782D50" w:rsidRPr="00693F17" w:rsidRDefault="00782D50" w:rsidP="00782D50">
      <w:pPr>
        <w:jc w:val="center"/>
        <w:rPr>
          <w:rFonts w:ascii="Arial" w:hAnsi="Arial" w:cs="Arial"/>
          <w:b/>
          <w:iCs/>
          <w:smallCaps/>
          <w:sz w:val="20"/>
          <w:szCs w:val="21"/>
          <w:lang w:val="es-MX"/>
        </w:rPr>
      </w:pPr>
    </w:p>
    <w:p w14:paraId="0FD0B94A" w14:textId="77777777" w:rsidR="00782D50" w:rsidRPr="00D646FD" w:rsidRDefault="00782D50" w:rsidP="00782D50">
      <w:pPr>
        <w:jc w:val="center"/>
        <w:rPr>
          <w:rFonts w:ascii="Arial" w:hAnsi="Arial" w:cs="Arial"/>
          <w:b/>
          <w:iCs/>
          <w:smallCaps/>
          <w:sz w:val="25"/>
          <w:szCs w:val="25"/>
          <w:lang w:val="es-MX"/>
        </w:rPr>
      </w:pPr>
      <w:r w:rsidRPr="00D646FD">
        <w:rPr>
          <w:rFonts w:ascii="Arial" w:hAnsi="Arial" w:cs="Arial"/>
          <w:b/>
          <w:iCs/>
          <w:smallCaps/>
          <w:sz w:val="25"/>
          <w:szCs w:val="25"/>
          <w:lang w:val="es-MX"/>
        </w:rPr>
        <w:t>“Amor, Orden y Progreso”</w:t>
      </w:r>
    </w:p>
    <w:p w14:paraId="5560F445" w14:textId="77777777" w:rsidR="00782D50" w:rsidRPr="00D646FD" w:rsidRDefault="00782D50" w:rsidP="00782D50">
      <w:pPr>
        <w:jc w:val="center"/>
        <w:rPr>
          <w:rFonts w:ascii="Arial" w:hAnsi="Arial" w:cs="Arial"/>
          <w:b/>
          <w:iCs/>
          <w:smallCaps/>
          <w:sz w:val="25"/>
          <w:szCs w:val="25"/>
          <w:lang w:val="es-MX"/>
        </w:rPr>
      </w:pPr>
    </w:p>
    <w:p w14:paraId="0387D13D" w14:textId="77777777" w:rsidR="00782D50" w:rsidRPr="00D646FD" w:rsidRDefault="00782D50" w:rsidP="00782D50">
      <w:pPr>
        <w:tabs>
          <w:tab w:val="left" w:pos="930"/>
        </w:tabs>
        <w:rPr>
          <w:rFonts w:ascii="Arial" w:hAnsi="Arial" w:cs="Arial"/>
          <w:b/>
          <w:iCs/>
          <w:smallCaps/>
          <w:sz w:val="25"/>
          <w:szCs w:val="25"/>
          <w:lang w:val="es-MX"/>
        </w:rPr>
      </w:pPr>
      <w:r w:rsidRPr="00D646FD">
        <w:rPr>
          <w:rFonts w:ascii="Arial" w:hAnsi="Arial" w:cs="Arial"/>
          <w:b/>
          <w:iCs/>
          <w:smallCaps/>
          <w:sz w:val="25"/>
          <w:szCs w:val="25"/>
          <w:lang w:val="es-MX"/>
        </w:rPr>
        <w:tab/>
      </w:r>
    </w:p>
    <w:p w14:paraId="0C72C04B" w14:textId="77777777" w:rsidR="00782D50" w:rsidRPr="00D646FD" w:rsidRDefault="00782D50" w:rsidP="00782D50">
      <w:pPr>
        <w:tabs>
          <w:tab w:val="left" w:pos="930"/>
        </w:tabs>
        <w:rPr>
          <w:rFonts w:ascii="Arial" w:hAnsi="Arial" w:cs="Arial"/>
          <w:b/>
          <w:iCs/>
          <w:smallCaps/>
          <w:sz w:val="25"/>
          <w:szCs w:val="25"/>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782D50" w:rsidRPr="00D646FD" w14:paraId="3FC64A32" w14:textId="77777777" w:rsidTr="00517A80">
        <w:trPr>
          <w:trHeight w:val="298"/>
        </w:trPr>
        <w:tc>
          <w:tcPr>
            <w:tcW w:w="4219" w:type="dxa"/>
          </w:tcPr>
          <w:p w14:paraId="2947BA64"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Mtro. Abel L. Roque López</w:t>
            </w:r>
          </w:p>
        </w:tc>
      </w:tr>
      <w:tr w:rsidR="00782D50" w:rsidRPr="00D646FD" w14:paraId="2493A15F" w14:textId="77777777" w:rsidTr="00517A80">
        <w:trPr>
          <w:trHeight w:val="323"/>
        </w:trPr>
        <w:tc>
          <w:tcPr>
            <w:tcW w:w="4219" w:type="dxa"/>
          </w:tcPr>
          <w:p w14:paraId="35193F06" w14:textId="77777777" w:rsidR="00782D50" w:rsidRPr="00D646FD" w:rsidRDefault="00782D50" w:rsidP="00517A80">
            <w:pPr>
              <w:jc w:val="center"/>
              <w:rPr>
                <w:rFonts w:ascii="Arial" w:hAnsi="Arial" w:cs="Arial"/>
                <w:b/>
                <w:iCs/>
                <w:smallCaps/>
                <w:sz w:val="25"/>
                <w:szCs w:val="25"/>
                <w:lang w:val="es-MX"/>
              </w:rPr>
            </w:pPr>
            <w:r w:rsidRPr="00D646FD">
              <w:rPr>
                <w:rFonts w:ascii="Arial" w:hAnsi="Arial" w:cs="Arial"/>
                <w:b/>
                <w:iCs/>
                <w:smallCaps/>
                <w:sz w:val="25"/>
                <w:szCs w:val="25"/>
                <w:lang w:val="es-MX"/>
              </w:rPr>
              <w:t>Director</w:t>
            </w:r>
          </w:p>
        </w:tc>
      </w:tr>
    </w:tbl>
    <w:p w14:paraId="4EA28B55" w14:textId="77777777" w:rsidR="00782D50" w:rsidRPr="00693F17" w:rsidRDefault="00782D50" w:rsidP="00782D50">
      <w:pPr>
        <w:rPr>
          <w:rFonts w:ascii="Arial" w:hAnsi="Arial" w:cs="Arial"/>
          <w:sz w:val="20"/>
          <w:lang w:val="es-MX"/>
        </w:rPr>
      </w:pPr>
    </w:p>
    <w:p w14:paraId="4CC82334" w14:textId="77777777" w:rsidR="00782D50" w:rsidRPr="00693F17" w:rsidRDefault="00782D50" w:rsidP="00782D50">
      <w:pPr>
        <w:pStyle w:val="Sinespaciado"/>
        <w:jc w:val="both"/>
        <w:rPr>
          <w:rFonts w:ascii="Arial" w:eastAsia="Calibri" w:hAnsi="Arial" w:cs="Arial"/>
          <w:sz w:val="20"/>
          <w:szCs w:val="24"/>
        </w:rPr>
      </w:pPr>
    </w:p>
    <w:p w14:paraId="34FB6E3D" w14:textId="77777777" w:rsidR="00782D50" w:rsidRPr="00693F17" w:rsidRDefault="00782D50" w:rsidP="00782D50">
      <w:pPr>
        <w:pStyle w:val="Sinespaciado"/>
        <w:jc w:val="both"/>
        <w:rPr>
          <w:rFonts w:ascii="Arial" w:eastAsia="Calibri" w:hAnsi="Arial" w:cs="Arial"/>
          <w:sz w:val="20"/>
          <w:szCs w:val="24"/>
        </w:rPr>
      </w:pPr>
    </w:p>
    <w:p w14:paraId="2CC0E6AA" w14:textId="77777777" w:rsidR="00782D50" w:rsidRDefault="00782D50" w:rsidP="00782D50">
      <w:pPr>
        <w:pStyle w:val="Sinespaciado"/>
        <w:jc w:val="both"/>
        <w:rPr>
          <w:rFonts w:ascii="Arial" w:eastAsia="Calibri" w:hAnsi="Arial" w:cs="Arial"/>
          <w:szCs w:val="24"/>
        </w:rPr>
      </w:pPr>
    </w:p>
    <w:p w14:paraId="7F5DCCB0" w14:textId="77777777" w:rsidR="00782D50" w:rsidRDefault="00782D50" w:rsidP="00782D50">
      <w:pPr>
        <w:pStyle w:val="Sinespaciado"/>
        <w:jc w:val="both"/>
        <w:rPr>
          <w:rFonts w:ascii="Arial" w:eastAsia="Calibri" w:hAnsi="Arial" w:cs="Arial"/>
          <w:szCs w:val="24"/>
        </w:rPr>
      </w:pPr>
    </w:p>
    <w:p w14:paraId="4C828056" w14:textId="77777777" w:rsidR="00782D50" w:rsidRPr="00C76188" w:rsidRDefault="00782D50" w:rsidP="00782D50">
      <w:pPr>
        <w:pStyle w:val="Sinespaciado"/>
        <w:jc w:val="both"/>
        <w:rPr>
          <w:rFonts w:ascii="Arial" w:eastAsia="Calibri" w:hAnsi="Arial" w:cs="Arial"/>
          <w:szCs w:val="24"/>
        </w:rPr>
      </w:pPr>
    </w:p>
    <w:p w14:paraId="45823B95" w14:textId="77777777" w:rsidR="00782D50" w:rsidRDefault="00782D50" w:rsidP="00782D50">
      <w:pPr>
        <w:rPr>
          <w:rFonts w:ascii="Arial" w:hAnsi="Arial" w:cs="Arial"/>
          <w:sz w:val="22"/>
          <w:lang w:val="es-MX"/>
        </w:rPr>
      </w:pPr>
    </w:p>
    <w:p w14:paraId="3034A2E3" w14:textId="77777777" w:rsidR="00782D50" w:rsidRDefault="00782D50" w:rsidP="00782D50">
      <w:pPr>
        <w:rPr>
          <w:rFonts w:ascii="Arial" w:hAnsi="Arial" w:cs="Arial"/>
          <w:sz w:val="22"/>
          <w:lang w:val="es-MX"/>
        </w:rPr>
      </w:pPr>
    </w:p>
    <w:p w14:paraId="6E59BD8C" w14:textId="77777777" w:rsidR="00782D50" w:rsidRPr="00C76188" w:rsidRDefault="00782D50" w:rsidP="00782D50">
      <w:pPr>
        <w:rPr>
          <w:rFonts w:ascii="Arial" w:hAnsi="Arial" w:cs="Arial"/>
          <w:sz w:val="22"/>
          <w:lang w:val="es-MX"/>
        </w:rPr>
      </w:pPr>
    </w:p>
    <w:p w14:paraId="28E403DB" w14:textId="21760C36" w:rsidR="00380D46" w:rsidRPr="00B645BD" w:rsidRDefault="00782D50" w:rsidP="00782D50">
      <w:pPr>
        <w:rPr>
          <w:lang w:val="es-MX"/>
        </w:rPr>
      </w:pPr>
      <w:r w:rsidRPr="00B76CDB">
        <w:rPr>
          <w:rFonts w:ascii="Arial" w:hAnsi="Arial" w:cs="Arial"/>
          <w:sz w:val="16"/>
          <w:lang w:val="es-MX"/>
        </w:rPr>
        <w:t>ALRL/</w:t>
      </w:r>
      <w:proofErr w:type="spellStart"/>
      <w:r w:rsidRPr="00B76CDB">
        <w:rPr>
          <w:rFonts w:ascii="Arial" w:hAnsi="Arial" w:cs="Arial"/>
          <w:sz w:val="16"/>
          <w:lang w:val="es-MX"/>
        </w:rPr>
        <w:t>siv</w:t>
      </w:r>
      <w:proofErr w:type="spellEnd"/>
    </w:p>
    <w:sectPr w:rsidR="00380D46" w:rsidRPr="00B645BD" w:rsidSect="00E50C70">
      <w:headerReference w:type="default" r:id="rId7"/>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C9848" w14:textId="77777777" w:rsidR="002B5AB4" w:rsidRDefault="002B5AB4" w:rsidP="000D74B3">
      <w:r>
        <w:separator/>
      </w:r>
    </w:p>
  </w:endnote>
  <w:endnote w:type="continuationSeparator" w:id="0">
    <w:p w14:paraId="24AB17D4" w14:textId="77777777" w:rsidR="002B5AB4" w:rsidRDefault="002B5AB4"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7737" w14:textId="77777777" w:rsidR="002B5AB4" w:rsidRDefault="002B5AB4" w:rsidP="000D74B3">
      <w:r>
        <w:separator/>
      </w:r>
    </w:p>
  </w:footnote>
  <w:footnote w:type="continuationSeparator" w:id="0">
    <w:p w14:paraId="369DC64F" w14:textId="77777777" w:rsidR="002B5AB4" w:rsidRDefault="002B5AB4"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lang w:val="es-MX" w:eastAsia="es-MX"/>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33667"/>
    <w:rsid w:val="000D74B3"/>
    <w:rsid w:val="000E446C"/>
    <w:rsid w:val="000E7F03"/>
    <w:rsid w:val="00120AFB"/>
    <w:rsid w:val="00120DC6"/>
    <w:rsid w:val="00166710"/>
    <w:rsid w:val="00176916"/>
    <w:rsid w:val="00182FBD"/>
    <w:rsid w:val="001930C5"/>
    <w:rsid w:val="001949E4"/>
    <w:rsid w:val="001E3CCC"/>
    <w:rsid w:val="00223CE6"/>
    <w:rsid w:val="002773EC"/>
    <w:rsid w:val="002B03F4"/>
    <w:rsid w:val="002B5AB4"/>
    <w:rsid w:val="003017DF"/>
    <w:rsid w:val="00307136"/>
    <w:rsid w:val="003217F7"/>
    <w:rsid w:val="003449D9"/>
    <w:rsid w:val="00380D46"/>
    <w:rsid w:val="003D1C00"/>
    <w:rsid w:val="00404C8A"/>
    <w:rsid w:val="004376FD"/>
    <w:rsid w:val="00480052"/>
    <w:rsid w:val="004822D2"/>
    <w:rsid w:val="004A17B1"/>
    <w:rsid w:val="00535829"/>
    <w:rsid w:val="005534D1"/>
    <w:rsid w:val="00573EB9"/>
    <w:rsid w:val="005F497A"/>
    <w:rsid w:val="00607BC4"/>
    <w:rsid w:val="00627A39"/>
    <w:rsid w:val="00636220"/>
    <w:rsid w:val="00645B67"/>
    <w:rsid w:val="00666DB8"/>
    <w:rsid w:val="006944B9"/>
    <w:rsid w:val="006B1700"/>
    <w:rsid w:val="006E7765"/>
    <w:rsid w:val="0070044B"/>
    <w:rsid w:val="0077695D"/>
    <w:rsid w:val="00782D50"/>
    <w:rsid w:val="007848C7"/>
    <w:rsid w:val="007B380F"/>
    <w:rsid w:val="007F6A88"/>
    <w:rsid w:val="00832A56"/>
    <w:rsid w:val="0085454D"/>
    <w:rsid w:val="008626C8"/>
    <w:rsid w:val="008A32D0"/>
    <w:rsid w:val="008C3654"/>
    <w:rsid w:val="008F0BCE"/>
    <w:rsid w:val="00901909"/>
    <w:rsid w:val="00914BCF"/>
    <w:rsid w:val="00930E78"/>
    <w:rsid w:val="009556E5"/>
    <w:rsid w:val="009A32DF"/>
    <w:rsid w:val="009F5515"/>
    <w:rsid w:val="009F7935"/>
    <w:rsid w:val="00A14BA6"/>
    <w:rsid w:val="00A272FA"/>
    <w:rsid w:val="00A82B2C"/>
    <w:rsid w:val="00A8534B"/>
    <w:rsid w:val="00A91A95"/>
    <w:rsid w:val="00AB6A19"/>
    <w:rsid w:val="00AE33B7"/>
    <w:rsid w:val="00B645BD"/>
    <w:rsid w:val="00BA0D11"/>
    <w:rsid w:val="00BC5711"/>
    <w:rsid w:val="00C33814"/>
    <w:rsid w:val="00CB432B"/>
    <w:rsid w:val="00CC411F"/>
    <w:rsid w:val="00CD3E27"/>
    <w:rsid w:val="00CF2ED2"/>
    <w:rsid w:val="00D21FDE"/>
    <w:rsid w:val="00D4151A"/>
    <w:rsid w:val="00D70772"/>
    <w:rsid w:val="00D97865"/>
    <w:rsid w:val="00DE4BB0"/>
    <w:rsid w:val="00DE79B2"/>
    <w:rsid w:val="00E314FE"/>
    <w:rsid w:val="00E50C70"/>
    <w:rsid w:val="00E548B9"/>
    <w:rsid w:val="00F051BB"/>
    <w:rsid w:val="00F11E1B"/>
    <w:rsid w:val="00F21024"/>
    <w:rsid w:val="00F224BF"/>
    <w:rsid w:val="00F37A86"/>
    <w:rsid w:val="00F502ED"/>
    <w:rsid w:val="00F63E64"/>
    <w:rsid w:val="00F65137"/>
    <w:rsid w:val="00F7024A"/>
    <w:rsid w:val="00F976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11</cp:revision>
  <dcterms:created xsi:type="dcterms:W3CDTF">2023-02-16T20:04:00Z</dcterms:created>
  <dcterms:modified xsi:type="dcterms:W3CDTF">2024-05-08T18:53:00Z</dcterms:modified>
</cp:coreProperties>
</file>