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4C" w:rsidRDefault="00056D10" w:rsidP="00373C4C">
      <w:pPr>
        <w:jc w:val="both"/>
      </w:pPr>
      <w:hyperlink r:id="rId5" w:history="1">
        <w:r w:rsidR="00373C4C" w:rsidRPr="00C57361">
          <w:rPr>
            <w:rStyle w:val="Hipervnculo"/>
          </w:rPr>
          <w:t>http://www.uaeh.edu.mx/adminyserv/gesuniv/div_admonfin/finanzas/servicios.html</w:t>
        </w:r>
      </w:hyperlink>
    </w:p>
    <w:p w:rsidR="007D69F9" w:rsidRPr="00C81F39" w:rsidRDefault="007D69F9" w:rsidP="007D69F9">
      <w:pPr>
        <w:pStyle w:val="Prrafodelista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FB6B3" wp14:editId="75C0D02F">
                <wp:simplePos x="0" y="0"/>
                <wp:positionH relativeFrom="column">
                  <wp:posOffset>-270510</wp:posOffset>
                </wp:positionH>
                <wp:positionV relativeFrom="paragraph">
                  <wp:posOffset>224790</wp:posOffset>
                </wp:positionV>
                <wp:extent cx="6096000" cy="5534025"/>
                <wp:effectExtent l="0" t="0" r="19050" b="28575"/>
                <wp:wrapNone/>
                <wp:docPr id="13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6" style="position:absolute;margin-left:-21.3pt;margin-top:17.7pt;width:480pt;height:4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" filled="f"/>
            </w:pict>
          </mc:Fallback>
        </mc:AlternateContent>
      </w:r>
    </w:p>
    <w:p w:rsidR="007D69F9" w:rsidRDefault="007D69F9" w:rsidP="007D69F9">
      <w:pPr>
        <w:pStyle w:val="Ttulo"/>
      </w:pPr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52C80D81" wp14:editId="5FBAF27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827405" cy="102870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D1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315pt;margin-top:7.95pt;width:140.55pt;height:64.05pt;z-index:251661312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483784779" r:id="rId8"/>
        </w:pic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5A371" wp14:editId="678BED75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228600</wp:posOffset>
                </wp:positionV>
                <wp:extent cx="3336925" cy="457200"/>
                <wp:effectExtent l="3810" t="4445" r="254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234" w:rsidRDefault="00BA2234" w:rsidP="007D69F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color w:val="0000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FF"/>
                              </w:rPr>
                              <w:t>Universidad Autónoma del Estado de Hidalgo</w:t>
                            </w:r>
                          </w:p>
                          <w:p w:rsidR="00BA2234" w:rsidRDefault="00BA2234" w:rsidP="007D69F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81pt;margin-top:18pt;width:262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" stroked="f">
                <v:textbox>
                  <w:txbxContent>
                    <w:p w:rsidR="00BA2234" w:rsidRDefault="00BA2234" w:rsidP="007D69F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color w:val="0000FF"/>
                        </w:rPr>
                      </w:pPr>
                      <w:r>
                        <w:rPr>
                          <w:rFonts w:ascii="Tahoma" w:hAnsi="Tahoma" w:cs="Tahoma"/>
                          <w:color w:val="0000FF"/>
                        </w:rPr>
                        <w:t>Universidad Autónoma del Estado de Hidalgo</w:t>
                      </w:r>
                    </w:p>
                    <w:p w:rsidR="00BA2234" w:rsidRDefault="00BA2234" w:rsidP="007D69F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Formato de comisión</w:t>
      </w:r>
    </w:p>
    <w:p w:rsidR="007D69F9" w:rsidRPr="00B93C5A" w:rsidRDefault="007D69F9" w:rsidP="007D69F9">
      <w:pPr>
        <w:pStyle w:val="Ttulo"/>
      </w:pPr>
    </w:p>
    <w:tbl>
      <w:tblPr>
        <w:tblW w:w="0" w:type="auto"/>
        <w:jc w:val="center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3"/>
        <w:gridCol w:w="4655"/>
      </w:tblGrid>
      <w:tr w:rsidR="007D69F9" w:rsidRPr="008472FF" w:rsidTr="000419F4">
        <w:trPr>
          <w:jc w:val="center"/>
        </w:trPr>
        <w:tc>
          <w:tcPr>
            <w:tcW w:w="3893" w:type="dxa"/>
          </w:tcPr>
          <w:p w:rsidR="007D69F9" w:rsidRPr="008472FF" w:rsidRDefault="007D69F9" w:rsidP="00273F26">
            <w:pPr>
              <w:pStyle w:val="Ttulo"/>
              <w:jc w:val="left"/>
              <w:rPr>
                <w:b w:val="0"/>
                <w:bCs w:val="0"/>
                <w:sz w:val="20"/>
                <w:szCs w:val="20"/>
              </w:rPr>
            </w:pPr>
            <w:r w:rsidRPr="008472FF">
              <w:rPr>
                <w:b w:val="0"/>
                <w:bCs w:val="0"/>
                <w:i/>
                <w:iCs/>
                <w:sz w:val="20"/>
                <w:szCs w:val="20"/>
              </w:rPr>
              <w:t>Numero de solicitud</w:t>
            </w:r>
          </w:p>
        </w:tc>
        <w:tc>
          <w:tcPr>
            <w:tcW w:w="4655" w:type="dxa"/>
          </w:tcPr>
          <w:p w:rsidR="007D69F9" w:rsidRPr="008472FF" w:rsidRDefault="007D69F9" w:rsidP="00273F26">
            <w:pPr>
              <w:pStyle w:val="Ttulo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D69F9" w:rsidRPr="008472FF" w:rsidTr="000419F4">
        <w:trPr>
          <w:jc w:val="center"/>
        </w:trPr>
        <w:tc>
          <w:tcPr>
            <w:tcW w:w="3893" w:type="dxa"/>
          </w:tcPr>
          <w:p w:rsidR="007D69F9" w:rsidRPr="008472FF" w:rsidRDefault="008472FF" w:rsidP="00273F26">
            <w:pPr>
              <w:pStyle w:val="Ttulo"/>
              <w:jc w:val="left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472FF">
              <w:rPr>
                <w:b w:val="0"/>
                <w:bCs w:val="0"/>
                <w:i/>
                <w:iCs/>
                <w:sz w:val="20"/>
                <w:szCs w:val="20"/>
              </w:rPr>
              <w:t>Beneficiario:</w:t>
            </w:r>
          </w:p>
        </w:tc>
        <w:tc>
          <w:tcPr>
            <w:tcW w:w="4655" w:type="dxa"/>
          </w:tcPr>
          <w:p w:rsidR="007D69F9" w:rsidRPr="008472FF" w:rsidRDefault="007D69F9" w:rsidP="00273F26">
            <w:pPr>
              <w:pStyle w:val="Ttulo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472FF" w:rsidRPr="008472FF" w:rsidTr="000419F4">
        <w:trPr>
          <w:jc w:val="center"/>
        </w:trPr>
        <w:tc>
          <w:tcPr>
            <w:tcW w:w="3893" w:type="dxa"/>
          </w:tcPr>
          <w:p w:rsidR="008472FF" w:rsidRPr="008472FF" w:rsidRDefault="008472FF" w:rsidP="00273F26">
            <w:pPr>
              <w:pStyle w:val="Ttulo"/>
              <w:jc w:val="left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472FF">
              <w:rPr>
                <w:b w:val="0"/>
                <w:bCs w:val="0"/>
                <w:i/>
                <w:iCs/>
                <w:sz w:val="20"/>
                <w:szCs w:val="20"/>
              </w:rPr>
              <w:t>Número de personas comisionadas</w:t>
            </w:r>
          </w:p>
        </w:tc>
        <w:tc>
          <w:tcPr>
            <w:tcW w:w="4655" w:type="dxa"/>
          </w:tcPr>
          <w:p w:rsidR="008472FF" w:rsidRPr="008472FF" w:rsidRDefault="008472FF" w:rsidP="00273F26">
            <w:pPr>
              <w:pStyle w:val="Ttulo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D69F9" w:rsidRPr="008472FF" w:rsidTr="000419F4">
        <w:trPr>
          <w:jc w:val="center"/>
        </w:trPr>
        <w:tc>
          <w:tcPr>
            <w:tcW w:w="3893" w:type="dxa"/>
          </w:tcPr>
          <w:p w:rsidR="007D69F9" w:rsidRPr="008472FF" w:rsidRDefault="007D69F9" w:rsidP="00273F26">
            <w:pPr>
              <w:pStyle w:val="Ttulo"/>
              <w:jc w:val="left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472FF">
              <w:rPr>
                <w:b w:val="0"/>
                <w:bCs w:val="0"/>
                <w:i/>
                <w:iCs/>
                <w:sz w:val="20"/>
                <w:szCs w:val="20"/>
              </w:rPr>
              <w:t>Motivo del viaje</w:t>
            </w:r>
          </w:p>
        </w:tc>
        <w:tc>
          <w:tcPr>
            <w:tcW w:w="4655" w:type="dxa"/>
          </w:tcPr>
          <w:p w:rsidR="007D69F9" w:rsidRPr="008472FF" w:rsidRDefault="007D69F9" w:rsidP="00273F26">
            <w:pPr>
              <w:pStyle w:val="Ttulo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7D69F9" w:rsidRPr="008472FF" w:rsidRDefault="007D69F9" w:rsidP="007D69F9">
      <w:pPr>
        <w:pStyle w:val="Ttulo"/>
        <w:rPr>
          <w:sz w:val="20"/>
          <w:szCs w:val="20"/>
        </w:rPr>
      </w:pPr>
    </w:p>
    <w:tbl>
      <w:tblPr>
        <w:tblW w:w="0" w:type="auto"/>
        <w:jc w:val="center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8"/>
        <w:gridCol w:w="3969"/>
        <w:gridCol w:w="2671"/>
      </w:tblGrid>
      <w:tr w:rsidR="007D69F9" w:rsidRPr="008472FF" w:rsidTr="000419F4">
        <w:trPr>
          <w:trHeight w:val="397"/>
          <w:jc w:val="center"/>
        </w:trPr>
        <w:tc>
          <w:tcPr>
            <w:tcW w:w="1908" w:type="dxa"/>
            <w:vAlign w:val="center"/>
          </w:tcPr>
          <w:p w:rsidR="007D69F9" w:rsidRPr="008472FF" w:rsidRDefault="007D69F9" w:rsidP="00273F26">
            <w:pPr>
              <w:pStyle w:val="Ttulo"/>
              <w:jc w:val="left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472FF">
              <w:rPr>
                <w:b w:val="0"/>
                <w:bCs w:val="0"/>
                <w:i/>
                <w:iCs/>
                <w:sz w:val="20"/>
                <w:szCs w:val="20"/>
              </w:rPr>
              <w:t>Lugar de destino</w:t>
            </w:r>
          </w:p>
        </w:tc>
        <w:tc>
          <w:tcPr>
            <w:tcW w:w="6640" w:type="dxa"/>
            <w:gridSpan w:val="2"/>
          </w:tcPr>
          <w:p w:rsidR="007D69F9" w:rsidRPr="008472FF" w:rsidRDefault="007D69F9" w:rsidP="00273F26">
            <w:pPr>
              <w:pStyle w:val="Ttulo"/>
              <w:rPr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7D69F9" w:rsidRPr="008472FF" w:rsidTr="000419F4">
        <w:trPr>
          <w:trHeight w:val="397"/>
          <w:jc w:val="center"/>
        </w:trPr>
        <w:tc>
          <w:tcPr>
            <w:tcW w:w="1908" w:type="dxa"/>
            <w:vAlign w:val="center"/>
          </w:tcPr>
          <w:p w:rsidR="007D69F9" w:rsidRPr="008472FF" w:rsidRDefault="007D69F9" w:rsidP="00273F26">
            <w:pPr>
              <w:pStyle w:val="Ttulo"/>
              <w:jc w:val="left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472FF">
              <w:rPr>
                <w:b w:val="0"/>
                <w:bCs w:val="0"/>
                <w:i/>
                <w:iCs/>
                <w:sz w:val="20"/>
                <w:szCs w:val="20"/>
              </w:rPr>
              <w:t>Días de estancia</w:t>
            </w:r>
          </w:p>
        </w:tc>
        <w:tc>
          <w:tcPr>
            <w:tcW w:w="6640" w:type="dxa"/>
            <w:gridSpan w:val="2"/>
          </w:tcPr>
          <w:p w:rsidR="007D69F9" w:rsidRPr="008472FF" w:rsidRDefault="007D69F9" w:rsidP="00273F26">
            <w:pPr>
              <w:pStyle w:val="Ttulo"/>
              <w:rPr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7D69F9" w:rsidRPr="008472FF" w:rsidTr="000419F4">
        <w:trPr>
          <w:trHeight w:val="397"/>
          <w:jc w:val="center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7D69F9" w:rsidRPr="008472FF" w:rsidRDefault="007D69F9" w:rsidP="00273F26">
            <w:pPr>
              <w:pStyle w:val="Ttulo"/>
              <w:jc w:val="left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472FF">
              <w:rPr>
                <w:b w:val="0"/>
                <w:bCs w:val="0"/>
                <w:i/>
                <w:iCs/>
                <w:sz w:val="20"/>
                <w:szCs w:val="20"/>
              </w:rPr>
              <w:t>Fecha de inicio</w:t>
            </w:r>
          </w:p>
        </w:tc>
        <w:tc>
          <w:tcPr>
            <w:tcW w:w="6640" w:type="dxa"/>
            <w:gridSpan w:val="2"/>
            <w:tcBorders>
              <w:bottom w:val="single" w:sz="4" w:space="0" w:color="auto"/>
            </w:tcBorders>
          </w:tcPr>
          <w:p w:rsidR="007D69F9" w:rsidRPr="008472FF" w:rsidRDefault="007D69F9" w:rsidP="00273F26">
            <w:pPr>
              <w:pStyle w:val="Ttulo"/>
              <w:rPr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7D69F9" w:rsidRPr="008472FF" w:rsidTr="000419F4">
        <w:trPr>
          <w:trHeight w:val="397"/>
          <w:jc w:val="center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7D69F9" w:rsidRPr="008472FF" w:rsidRDefault="007D69F9" w:rsidP="00273F26">
            <w:pPr>
              <w:pStyle w:val="Ttulo"/>
              <w:jc w:val="left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472FF">
              <w:rPr>
                <w:b w:val="0"/>
                <w:bCs w:val="0"/>
                <w:i/>
                <w:iCs/>
                <w:sz w:val="20"/>
                <w:szCs w:val="20"/>
              </w:rPr>
              <w:t>Fecha de término</w:t>
            </w:r>
          </w:p>
        </w:tc>
        <w:tc>
          <w:tcPr>
            <w:tcW w:w="6640" w:type="dxa"/>
            <w:gridSpan w:val="2"/>
            <w:tcBorders>
              <w:bottom w:val="single" w:sz="4" w:space="0" w:color="auto"/>
            </w:tcBorders>
          </w:tcPr>
          <w:p w:rsidR="007D69F9" w:rsidRPr="008472FF" w:rsidRDefault="007D69F9" w:rsidP="00273F26">
            <w:pPr>
              <w:pStyle w:val="Ttulo"/>
              <w:rPr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273F26" w:rsidRPr="008472FF" w:rsidTr="000419F4">
        <w:trPr>
          <w:trHeight w:val="397"/>
          <w:jc w:val="center"/>
        </w:trPr>
        <w:tc>
          <w:tcPr>
            <w:tcW w:w="5877" w:type="dxa"/>
            <w:gridSpan w:val="2"/>
            <w:vAlign w:val="center"/>
          </w:tcPr>
          <w:p w:rsidR="00273F26" w:rsidRPr="008472FF" w:rsidRDefault="00BA2234" w:rsidP="00273F26">
            <w:pPr>
              <w:pStyle w:val="Ttulo"/>
              <w:rPr>
                <w:bCs w:val="0"/>
                <w:i/>
                <w:iCs/>
                <w:sz w:val="20"/>
                <w:szCs w:val="20"/>
              </w:rPr>
            </w:pPr>
            <w:r>
              <w:rPr>
                <w:bCs w:val="0"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2671" w:type="dxa"/>
            <w:vAlign w:val="center"/>
          </w:tcPr>
          <w:p w:rsidR="00273F26" w:rsidRPr="008472FF" w:rsidRDefault="00273F26" w:rsidP="00273F26">
            <w:pPr>
              <w:pStyle w:val="Ttulo"/>
              <w:rPr>
                <w:bCs w:val="0"/>
                <w:i/>
                <w:iCs/>
                <w:sz w:val="20"/>
                <w:szCs w:val="20"/>
              </w:rPr>
            </w:pPr>
            <w:r w:rsidRPr="008472FF">
              <w:rPr>
                <w:bCs w:val="0"/>
                <w:i/>
                <w:iCs/>
                <w:sz w:val="20"/>
                <w:szCs w:val="20"/>
              </w:rPr>
              <w:t>Costo</w:t>
            </w:r>
          </w:p>
        </w:tc>
      </w:tr>
      <w:tr w:rsidR="00273F26" w:rsidRPr="008472FF" w:rsidTr="000419F4">
        <w:trPr>
          <w:trHeight w:val="397"/>
          <w:jc w:val="center"/>
        </w:trPr>
        <w:tc>
          <w:tcPr>
            <w:tcW w:w="5877" w:type="dxa"/>
            <w:gridSpan w:val="2"/>
            <w:vAlign w:val="center"/>
          </w:tcPr>
          <w:p w:rsidR="00273F26" w:rsidRPr="008472FF" w:rsidRDefault="00273F26" w:rsidP="00273F26">
            <w:pPr>
              <w:pStyle w:val="Default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8472F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3710 Pasajes aéreos </w:t>
            </w:r>
          </w:p>
        </w:tc>
        <w:tc>
          <w:tcPr>
            <w:tcW w:w="2671" w:type="dxa"/>
          </w:tcPr>
          <w:p w:rsidR="00273F26" w:rsidRPr="008472FF" w:rsidRDefault="00273F26" w:rsidP="00273F26">
            <w:pPr>
              <w:pStyle w:val="Ttulo"/>
              <w:rPr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273F26" w:rsidRPr="008472FF" w:rsidTr="000419F4">
        <w:trPr>
          <w:trHeight w:val="397"/>
          <w:jc w:val="center"/>
        </w:trPr>
        <w:tc>
          <w:tcPr>
            <w:tcW w:w="5877" w:type="dxa"/>
            <w:gridSpan w:val="2"/>
            <w:vAlign w:val="center"/>
          </w:tcPr>
          <w:p w:rsidR="00273F26" w:rsidRPr="008472FF" w:rsidRDefault="00273F26" w:rsidP="00273F26">
            <w:pPr>
              <w:pStyle w:val="Ttulo"/>
              <w:jc w:val="left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472FF">
              <w:rPr>
                <w:b w:val="0"/>
                <w:i/>
                <w:iCs/>
                <w:sz w:val="20"/>
                <w:szCs w:val="20"/>
              </w:rPr>
              <w:t>3720 Pasajes terrestres</w:t>
            </w:r>
          </w:p>
        </w:tc>
        <w:tc>
          <w:tcPr>
            <w:tcW w:w="2671" w:type="dxa"/>
          </w:tcPr>
          <w:p w:rsidR="00273F26" w:rsidRPr="008472FF" w:rsidRDefault="00273F26" w:rsidP="00273F26">
            <w:pPr>
              <w:pStyle w:val="Ttulo"/>
              <w:rPr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273F26" w:rsidRPr="008472FF" w:rsidTr="000419F4">
        <w:trPr>
          <w:trHeight w:val="397"/>
          <w:jc w:val="center"/>
        </w:trPr>
        <w:tc>
          <w:tcPr>
            <w:tcW w:w="5877" w:type="dxa"/>
            <w:gridSpan w:val="2"/>
            <w:vAlign w:val="center"/>
          </w:tcPr>
          <w:p w:rsidR="00273F26" w:rsidRPr="008472FF" w:rsidRDefault="00273F26" w:rsidP="0057656B">
            <w:pPr>
              <w:pStyle w:val="Default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8472F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3730 Pasajes marítimos, lacustres y fluviales </w:t>
            </w:r>
          </w:p>
        </w:tc>
        <w:tc>
          <w:tcPr>
            <w:tcW w:w="2671" w:type="dxa"/>
          </w:tcPr>
          <w:p w:rsidR="00273F26" w:rsidRPr="008472FF" w:rsidRDefault="00273F26" w:rsidP="00273F26">
            <w:pPr>
              <w:pStyle w:val="Ttulo"/>
              <w:rPr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273F26" w:rsidRPr="008472FF" w:rsidTr="000419F4">
        <w:trPr>
          <w:trHeight w:val="397"/>
          <w:jc w:val="center"/>
        </w:trPr>
        <w:tc>
          <w:tcPr>
            <w:tcW w:w="5877" w:type="dxa"/>
            <w:gridSpan w:val="2"/>
            <w:vAlign w:val="center"/>
          </w:tcPr>
          <w:p w:rsidR="00273F26" w:rsidRPr="008472FF" w:rsidRDefault="00273F26" w:rsidP="0057656B">
            <w:pPr>
              <w:pStyle w:val="Default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8472FF">
              <w:rPr>
                <w:rFonts w:ascii="Tahoma" w:hAnsi="Tahoma" w:cs="Tahoma"/>
                <w:i/>
                <w:iCs/>
                <w:sz w:val="20"/>
                <w:szCs w:val="20"/>
              </w:rPr>
              <w:t>3780 Servicios integrales de traslado y viáticos</w:t>
            </w:r>
          </w:p>
        </w:tc>
        <w:tc>
          <w:tcPr>
            <w:tcW w:w="2671" w:type="dxa"/>
          </w:tcPr>
          <w:p w:rsidR="00273F26" w:rsidRPr="008472FF" w:rsidRDefault="00273F26" w:rsidP="00273F26">
            <w:pPr>
              <w:pStyle w:val="Ttulo"/>
              <w:rPr>
                <w:b w:val="0"/>
                <w:bCs w:val="0"/>
                <w:i/>
                <w:iCs/>
                <w:sz w:val="20"/>
                <w:szCs w:val="20"/>
                <w:lang w:val="es-MX"/>
              </w:rPr>
            </w:pPr>
          </w:p>
        </w:tc>
      </w:tr>
      <w:tr w:rsidR="00273F26" w:rsidRPr="008472FF" w:rsidTr="000419F4">
        <w:trPr>
          <w:trHeight w:val="397"/>
          <w:jc w:val="center"/>
        </w:trPr>
        <w:tc>
          <w:tcPr>
            <w:tcW w:w="5877" w:type="dxa"/>
            <w:gridSpan w:val="2"/>
            <w:vAlign w:val="center"/>
          </w:tcPr>
          <w:p w:rsidR="00273F26" w:rsidRPr="008472FF" w:rsidRDefault="0057656B" w:rsidP="00273F26">
            <w:pPr>
              <w:pStyle w:val="Ttulo"/>
              <w:jc w:val="left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472FF">
              <w:rPr>
                <w:b w:val="0"/>
                <w:i/>
                <w:iCs/>
                <w:sz w:val="20"/>
                <w:szCs w:val="20"/>
              </w:rPr>
              <w:t>3750 Viáticos en el país (alimentación y hospedaje)</w:t>
            </w:r>
          </w:p>
        </w:tc>
        <w:tc>
          <w:tcPr>
            <w:tcW w:w="2671" w:type="dxa"/>
          </w:tcPr>
          <w:p w:rsidR="00273F26" w:rsidRPr="008472FF" w:rsidRDefault="00273F26" w:rsidP="00273F26">
            <w:pPr>
              <w:pStyle w:val="Ttulo"/>
              <w:rPr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273F26" w:rsidRPr="008472FF" w:rsidTr="000419F4">
        <w:trPr>
          <w:trHeight w:val="397"/>
          <w:jc w:val="center"/>
        </w:trPr>
        <w:tc>
          <w:tcPr>
            <w:tcW w:w="5877" w:type="dxa"/>
            <w:gridSpan w:val="2"/>
            <w:vAlign w:val="center"/>
          </w:tcPr>
          <w:p w:rsidR="00273F26" w:rsidRPr="008472FF" w:rsidRDefault="0057656B" w:rsidP="00273F26">
            <w:pPr>
              <w:pStyle w:val="Ttulo"/>
              <w:jc w:val="left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472FF">
              <w:rPr>
                <w:b w:val="0"/>
                <w:i/>
                <w:iCs/>
                <w:sz w:val="20"/>
                <w:szCs w:val="20"/>
              </w:rPr>
              <w:t>3760 Viáticos en el extranjero (alimentación y hospedaje)</w:t>
            </w:r>
          </w:p>
        </w:tc>
        <w:tc>
          <w:tcPr>
            <w:tcW w:w="2671" w:type="dxa"/>
          </w:tcPr>
          <w:p w:rsidR="00273F26" w:rsidRPr="008472FF" w:rsidRDefault="00273F26" w:rsidP="00273F26">
            <w:pPr>
              <w:pStyle w:val="Ttulo"/>
              <w:rPr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273F26" w:rsidRPr="008472FF" w:rsidTr="000419F4">
        <w:trPr>
          <w:trHeight w:val="397"/>
          <w:jc w:val="center"/>
        </w:trPr>
        <w:tc>
          <w:tcPr>
            <w:tcW w:w="5877" w:type="dxa"/>
            <w:gridSpan w:val="2"/>
            <w:vAlign w:val="center"/>
          </w:tcPr>
          <w:p w:rsidR="00273F26" w:rsidRPr="008472FF" w:rsidRDefault="00273F26" w:rsidP="00273F26">
            <w:pPr>
              <w:pStyle w:val="Ttulo"/>
              <w:jc w:val="right"/>
              <w:rPr>
                <w:i/>
                <w:iCs/>
                <w:sz w:val="20"/>
                <w:szCs w:val="20"/>
              </w:rPr>
            </w:pPr>
            <w:r w:rsidRPr="008472FF">
              <w:rPr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2671" w:type="dxa"/>
          </w:tcPr>
          <w:p w:rsidR="00273F26" w:rsidRPr="008472FF" w:rsidRDefault="00273F26" w:rsidP="00273F26">
            <w:pPr>
              <w:pStyle w:val="Ttulo"/>
              <w:rPr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</w:tbl>
    <w:p w:rsidR="007D69F9" w:rsidRPr="00B93C5A" w:rsidRDefault="007D69F9" w:rsidP="007D69F9">
      <w:pPr>
        <w:jc w:val="both"/>
        <w:rPr>
          <w:rFonts w:ascii="Arial" w:hAnsi="Arial" w:cs="Arial"/>
          <w:sz w:val="24"/>
          <w:szCs w:val="24"/>
        </w:rPr>
      </w:pPr>
      <w:r w:rsidRPr="00B93C5A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7D69F9" w:rsidRPr="00B93C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F9"/>
    <w:rsid w:val="00030EE6"/>
    <w:rsid w:val="000419F4"/>
    <w:rsid w:val="00056D10"/>
    <w:rsid w:val="001903BE"/>
    <w:rsid w:val="001F3CA0"/>
    <w:rsid w:val="002449C5"/>
    <w:rsid w:val="00263D73"/>
    <w:rsid w:val="00273F26"/>
    <w:rsid w:val="00286878"/>
    <w:rsid w:val="002A6EFA"/>
    <w:rsid w:val="002F42AB"/>
    <w:rsid w:val="003114DF"/>
    <w:rsid w:val="00313C16"/>
    <w:rsid w:val="00373C4C"/>
    <w:rsid w:val="00470CCE"/>
    <w:rsid w:val="00562A27"/>
    <w:rsid w:val="0057656B"/>
    <w:rsid w:val="005D15F4"/>
    <w:rsid w:val="005F6544"/>
    <w:rsid w:val="00611895"/>
    <w:rsid w:val="00651D73"/>
    <w:rsid w:val="00676E81"/>
    <w:rsid w:val="00796554"/>
    <w:rsid w:val="007C3D8B"/>
    <w:rsid w:val="007D69F9"/>
    <w:rsid w:val="007E39D5"/>
    <w:rsid w:val="007E6490"/>
    <w:rsid w:val="008472FF"/>
    <w:rsid w:val="0087635C"/>
    <w:rsid w:val="009A4AB5"/>
    <w:rsid w:val="009F6DEF"/>
    <w:rsid w:val="00A17EAE"/>
    <w:rsid w:val="00A45F0A"/>
    <w:rsid w:val="00A45F64"/>
    <w:rsid w:val="00A5633D"/>
    <w:rsid w:val="00AA4B90"/>
    <w:rsid w:val="00AF2D4A"/>
    <w:rsid w:val="00BA2234"/>
    <w:rsid w:val="00BF03C5"/>
    <w:rsid w:val="00C34E6E"/>
    <w:rsid w:val="00C3614E"/>
    <w:rsid w:val="00CA5645"/>
    <w:rsid w:val="00CC579C"/>
    <w:rsid w:val="00D0493B"/>
    <w:rsid w:val="00D13BC3"/>
    <w:rsid w:val="00E00B01"/>
    <w:rsid w:val="00E21141"/>
    <w:rsid w:val="00ED02F4"/>
    <w:rsid w:val="00F4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9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69F9"/>
    <w:pPr>
      <w:ind w:left="720"/>
      <w:contextualSpacing/>
    </w:pPr>
    <w:rPr>
      <w:rFonts w:ascii="Calibri" w:eastAsia="Times New Roman" w:hAnsi="Calibri" w:cs="Times New Roman"/>
      <w:lang w:eastAsia="es-MX"/>
    </w:rPr>
  </w:style>
  <w:style w:type="paragraph" w:styleId="Ttulo">
    <w:name w:val="Title"/>
    <w:basedOn w:val="Normal"/>
    <w:link w:val="TtuloCar"/>
    <w:qFormat/>
    <w:rsid w:val="007D69F9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D69F9"/>
    <w:rPr>
      <w:rFonts w:ascii="Tahoma" w:eastAsia="Times New Roman" w:hAnsi="Tahoma" w:cs="Tahoma"/>
      <w:b/>
      <w:bCs/>
      <w:sz w:val="28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73C4C"/>
    <w:rPr>
      <w:color w:val="0000FF" w:themeColor="hyperlink"/>
      <w:u w:val="single"/>
    </w:rPr>
  </w:style>
  <w:style w:type="paragraph" w:customStyle="1" w:styleId="Default">
    <w:name w:val="Default"/>
    <w:rsid w:val="00273F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9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69F9"/>
    <w:pPr>
      <w:ind w:left="720"/>
      <w:contextualSpacing/>
    </w:pPr>
    <w:rPr>
      <w:rFonts w:ascii="Calibri" w:eastAsia="Times New Roman" w:hAnsi="Calibri" w:cs="Times New Roman"/>
      <w:lang w:eastAsia="es-MX"/>
    </w:rPr>
  </w:style>
  <w:style w:type="paragraph" w:styleId="Ttulo">
    <w:name w:val="Title"/>
    <w:basedOn w:val="Normal"/>
    <w:link w:val="TtuloCar"/>
    <w:qFormat/>
    <w:rsid w:val="007D69F9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D69F9"/>
    <w:rPr>
      <w:rFonts w:ascii="Tahoma" w:eastAsia="Times New Roman" w:hAnsi="Tahoma" w:cs="Tahoma"/>
      <w:b/>
      <w:bCs/>
      <w:sz w:val="28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73C4C"/>
    <w:rPr>
      <w:color w:val="0000FF" w:themeColor="hyperlink"/>
      <w:u w:val="single"/>
    </w:rPr>
  </w:style>
  <w:style w:type="paragraph" w:customStyle="1" w:styleId="Default">
    <w:name w:val="Default"/>
    <w:rsid w:val="00273F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aeh.edu.mx/adminyserv/gesuniv/div_admonfin/finanzas/servicio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Deyanira García Tovar</dc:creator>
  <cp:lastModifiedBy>Deyanira García Tovar</cp:lastModifiedBy>
  <cp:revision>2</cp:revision>
  <cp:lastPrinted>2015-01-26T18:45:00Z</cp:lastPrinted>
  <dcterms:created xsi:type="dcterms:W3CDTF">2015-01-26T19:40:00Z</dcterms:created>
  <dcterms:modified xsi:type="dcterms:W3CDTF">2015-01-26T19:40:00Z</dcterms:modified>
</cp:coreProperties>
</file>